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080FC240" w14:textId="77777777" w:rsidR="0065507F" w:rsidRDefault="0065507F" w:rsidP="0065507F">
      <w:pPr>
        <w:jc w:val="center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«</w:t>
      </w:r>
      <w:r w:rsidRPr="00375EC9">
        <w:rPr>
          <w:sz w:val="26"/>
          <w:szCs w:val="26"/>
        </w:rPr>
        <w:t>Ремонт улично-дорожной сети муниципального образования городское поселение Щелкино Ленинского района Республики Крым. 1-ый этап в 2026 году</w:t>
      </w:r>
      <w:r>
        <w:rPr>
          <w:sz w:val="26"/>
          <w:szCs w:val="26"/>
        </w:rPr>
        <w:t>»</w:t>
      </w:r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144630B7" w:rsidR="00C67861" w:rsidRPr="00A74851" w:rsidRDefault="00DE76F5" w:rsidP="00A74851">
      <w:pPr>
        <w:pStyle w:val="a7"/>
        <w:numPr>
          <w:ilvl w:val="0"/>
          <w:numId w:val="2"/>
        </w:numPr>
        <w:ind w:left="426" w:hanging="426"/>
        <w:rPr>
          <w:sz w:val="26"/>
          <w:szCs w:val="26"/>
          <w:lang w:eastAsia="x-none"/>
        </w:rPr>
      </w:pPr>
      <w:r w:rsidRPr="00A74851">
        <w:rPr>
          <w:b/>
        </w:rPr>
        <w:t>Те</w:t>
      </w:r>
      <w:r w:rsidR="00EE0332" w:rsidRPr="00A74851">
        <w:rPr>
          <w:b/>
        </w:rPr>
        <w:t>х</w:t>
      </w:r>
      <w:r w:rsidR="004B753F" w:rsidRPr="00A74851">
        <w:rPr>
          <w:b/>
        </w:rPr>
        <w:t>ническая характеристика объекта</w:t>
      </w:r>
      <w:r w:rsidR="0065507F" w:rsidRPr="00A74851">
        <w:rPr>
          <w:b/>
        </w:rPr>
        <w:t xml:space="preserve"> </w:t>
      </w:r>
      <w:r w:rsidR="0065507F" w:rsidRPr="00A74851">
        <w:rPr>
          <w:sz w:val="26"/>
          <w:szCs w:val="26"/>
          <w:lang w:eastAsia="x-none"/>
        </w:rPr>
        <w:t>«</w:t>
      </w:r>
      <w:r w:rsidR="0065507F" w:rsidRPr="00A74851">
        <w:rPr>
          <w:sz w:val="26"/>
          <w:szCs w:val="26"/>
        </w:rPr>
        <w:t>Ремонт улично-дорожной сети муниципального образования городское поселение Щелкино Ленинского района Республики Крым. 1-ый этап в 2026 году»</w:t>
      </w:r>
      <w:r w:rsidR="009C1689" w:rsidRPr="00A74851">
        <w:rPr>
          <w:bCs/>
        </w:rPr>
        <w:t>:</w:t>
      </w:r>
    </w:p>
    <w:p w14:paraId="01A7BD37" w14:textId="77777777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   </w:t>
      </w:r>
      <w:bookmarkStart w:id="1" w:name="_Hlk219121169"/>
    </w:p>
    <w:p w14:paraId="787DC54D" w14:textId="0ED3205A" w:rsidR="007E00B2" w:rsidRPr="0065507F" w:rsidRDefault="007E00B2" w:rsidP="0065507F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="0065507F" w:rsidRPr="0065507F">
        <w:rPr>
          <w:rFonts w:ascii="Times New Roman" w:eastAsia="Times New Roman" w:hAnsi="Times New Roman"/>
          <w:sz w:val="24"/>
          <w:szCs w:val="24"/>
          <w:lang w:eastAsia="ru-RU"/>
        </w:rPr>
        <w:t xml:space="preserve">улица № 10 </w:t>
      </w:r>
      <w:proofErr w:type="gramStart"/>
      <w:r w:rsidR="0065507F" w:rsidRPr="0065507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5507F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="0065507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районе МКД </w:t>
      </w:r>
      <w:r w:rsidR="0065507F" w:rsidRPr="0065507F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="0065507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5507F" w:rsidRPr="0065507F">
        <w:rPr>
          <w:rFonts w:ascii="Times New Roman" w:eastAsia="Times New Roman" w:hAnsi="Times New Roman"/>
          <w:sz w:val="24"/>
          <w:szCs w:val="24"/>
          <w:lang w:eastAsia="ru-RU"/>
        </w:rPr>
        <w:t>41,49)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171BCD68" w:rsidR="007E00B2" w:rsidRPr="00CF58FA" w:rsidRDefault="0065507F" w:rsidP="00440B62">
            <w:pPr>
              <w:jc w:val="center"/>
            </w:pPr>
            <w:r>
              <w:rPr>
                <w:bCs/>
              </w:rPr>
              <w:t>0,370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6F137289" w14:textId="2952BC31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3A2B399F" w14:textId="4A37E74B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3C1B7DA0" w14:textId="399C53D6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43F6B70D" w14:textId="7777777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CFA8E28" w14:textId="77777777" w:rsidR="007E00B2" w:rsidRPr="0065507F" w:rsidRDefault="007E00B2" w:rsidP="007E00B2">
      <w:pPr>
        <w:shd w:val="clear" w:color="auto" w:fill="FFFFFF" w:themeFill="background1"/>
        <w:jc w:val="both"/>
        <w:rPr>
          <w:b/>
          <w:bCs/>
        </w:rPr>
      </w:pPr>
    </w:p>
    <w:p w14:paraId="732C61B4" w14:textId="2CBDB691" w:rsidR="007E00B2" w:rsidRPr="0065507F" w:rsidRDefault="007E00B2" w:rsidP="0065507F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="0065507F" w:rsidRPr="0065507F">
        <w:rPr>
          <w:rFonts w:ascii="Times New Roman" w:eastAsia="Times New Roman" w:hAnsi="Times New Roman"/>
          <w:sz w:val="24"/>
          <w:szCs w:val="24"/>
          <w:lang w:eastAsia="ru-RU"/>
        </w:rPr>
        <w:t>улица № 11 (в районе МКД 94,94А,88,82</w:t>
      </w:r>
      <w:proofErr w:type="gramStart"/>
      <w:r w:rsidR="0065507F" w:rsidRPr="0065507F">
        <w:rPr>
          <w:rFonts w:ascii="Times New Roman" w:eastAsia="Times New Roman" w:hAnsi="Times New Roman"/>
          <w:sz w:val="24"/>
          <w:szCs w:val="24"/>
          <w:lang w:eastAsia="ru-RU"/>
        </w:rPr>
        <w:t>А,Б</w:t>
      </w:r>
      <w:proofErr w:type="gramEnd"/>
      <w:r w:rsidR="0065507F" w:rsidRPr="0065507F">
        <w:rPr>
          <w:rFonts w:ascii="Times New Roman" w:eastAsia="Times New Roman" w:hAnsi="Times New Roman"/>
          <w:sz w:val="24"/>
          <w:szCs w:val="24"/>
          <w:lang w:eastAsia="ru-RU"/>
        </w:rPr>
        <w:t>,В,85,99)</w:t>
      </w:r>
    </w:p>
    <w:p w14:paraId="08AD3A0B" w14:textId="77777777" w:rsidR="007E00B2" w:rsidRPr="00CF58FA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797ADFC9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8987103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B348910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243766E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9E80BF7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1FFCF0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000DDF9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C741624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C825BF1" w14:textId="1888BD89" w:rsidR="007E00B2" w:rsidRPr="0065507F" w:rsidRDefault="007E00B2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0,</w:t>
            </w:r>
            <w:r w:rsidR="0065507F">
              <w:rPr>
                <w:bCs/>
                <w:lang w:val="en-US"/>
              </w:rPr>
              <w:t>419</w:t>
            </w:r>
          </w:p>
        </w:tc>
      </w:tr>
      <w:tr w:rsidR="007E00B2" w:rsidRPr="00CF58FA" w14:paraId="1373402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46FEFE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51B12207" w14:textId="392FC905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609B1CE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77121A9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5A253625" w14:textId="1A00F5D5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E00B2" w:rsidRPr="00CF58FA" w14:paraId="500FB15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9B0C699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4DBFBF03" w14:textId="383DC596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</w:tc>
      </w:tr>
      <w:tr w:rsidR="007E00B2" w:rsidRPr="00CF58FA" w14:paraId="0FC18F1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513ACAE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D440A9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00483EEE" w14:textId="3C80D540" w:rsidR="007E00B2" w:rsidRDefault="007E00B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3EB34CD" w14:textId="77777777" w:rsidR="00623335" w:rsidRDefault="00623335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4EC66C5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39D6C7C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lastRenderedPageBreak/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</w:t>
      </w:r>
      <w:r w:rsidR="008C3572" w:rsidRPr="000F4BD0">
        <w:rPr>
          <w:szCs w:val="24"/>
        </w:rPr>
        <w:t xml:space="preserve">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0F4BD0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0F4BD0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0F4BD0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F4BD0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0F4BD0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0F4BD0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F4BD0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0F4BD0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0F4BD0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F4BD0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0F4BD0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0F4BD0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0F4BD0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F4BD0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0F4BD0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</w:t>
      </w:r>
      <w:r w:rsidR="00457E38" w:rsidRPr="0073394B">
        <w:rPr>
          <w:bCs/>
          <w:szCs w:val="24"/>
        </w:rPr>
        <w:lastRenderedPageBreak/>
        <w:t>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0F4BD0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</w:t>
      </w:r>
      <w:r w:rsidR="00FA3479" w:rsidRPr="0073394B">
        <w:rPr>
          <w:szCs w:val="24"/>
        </w:rPr>
        <w:lastRenderedPageBreak/>
        <w:t xml:space="preserve">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1508D85" w:rsidR="003322E9" w:rsidRPr="0065507F" w:rsidRDefault="005E500E" w:rsidP="0065507F">
      <w:pPr>
        <w:ind w:left="426"/>
        <w:jc w:val="both"/>
        <w:rPr>
          <w:sz w:val="26"/>
          <w:szCs w:val="26"/>
          <w:lang w:eastAsia="x-none"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65507F" w:rsidRPr="0065507F">
        <w:rPr>
          <w:lang w:eastAsia="x-none"/>
        </w:rPr>
        <w:t>«</w:t>
      </w:r>
      <w:r w:rsidR="0065507F" w:rsidRPr="0065507F">
        <w:t>Ремонт улично-дорожной сети муниципального образования городское поселение Щелкино Ленинского района Республики Крым. 1-ый этап в 2026 году»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1C1ACB5C" w14:textId="6C76145F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08F88237" w14:textId="01058998" w:rsidR="007E00B2" w:rsidRDefault="007E00B2" w:rsidP="00F8709F">
      <w:pPr>
        <w:pStyle w:val="a3"/>
        <w:spacing w:after="0"/>
        <w:ind w:left="426"/>
        <w:jc w:val="both"/>
        <w:rPr>
          <w:szCs w:val="24"/>
        </w:rPr>
      </w:pPr>
    </w:p>
    <w:p w14:paraId="4C7C2B8A" w14:textId="529F2420" w:rsidR="000F4BD0" w:rsidRDefault="000F4BD0" w:rsidP="00F8709F">
      <w:pPr>
        <w:pStyle w:val="a3"/>
        <w:spacing w:after="0"/>
        <w:ind w:left="426"/>
        <w:jc w:val="both"/>
        <w:rPr>
          <w:szCs w:val="24"/>
        </w:rPr>
      </w:pPr>
    </w:p>
    <w:p w14:paraId="29782821" w14:textId="01A84658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2708DBA9" w14:textId="77777777" w:rsidR="0099712E" w:rsidRPr="001820C4" w:rsidRDefault="0099712E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391EF09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2D715" w14:textId="77777777" w:rsidR="003274B5" w:rsidRDefault="003274B5" w:rsidP="00C67861">
      <w:r>
        <w:separator/>
      </w:r>
    </w:p>
  </w:endnote>
  <w:endnote w:type="continuationSeparator" w:id="0">
    <w:p w14:paraId="5A674AB4" w14:textId="77777777" w:rsidR="003274B5" w:rsidRDefault="003274B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5366D" w14:textId="77777777" w:rsidR="003274B5" w:rsidRDefault="003274B5" w:rsidP="00C67861">
      <w:r>
        <w:separator/>
      </w:r>
    </w:p>
  </w:footnote>
  <w:footnote w:type="continuationSeparator" w:id="0">
    <w:p w14:paraId="6E7D8123" w14:textId="77777777" w:rsidR="003274B5" w:rsidRDefault="003274B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0F4BD0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1707"/>
    <w:rsid w:val="0031493C"/>
    <w:rsid w:val="00321BCC"/>
    <w:rsid w:val="003274B5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429B2"/>
    <w:rsid w:val="00653519"/>
    <w:rsid w:val="0065507F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4E37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74851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E354E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4D5F-D9D3-42B5-85F0-04E90251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124</cp:revision>
  <cp:lastPrinted>2026-04-09T14:50:00Z</cp:lastPrinted>
  <dcterms:created xsi:type="dcterms:W3CDTF">2023-02-15T13:43:00Z</dcterms:created>
  <dcterms:modified xsi:type="dcterms:W3CDTF">2026-04-09T14:50:00Z</dcterms:modified>
</cp:coreProperties>
</file>