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850F2" w14:textId="34B26D07" w:rsidR="00E52F5B" w:rsidRPr="007847B7" w:rsidRDefault="00E52F5B" w:rsidP="003402B8">
      <w:pPr>
        <w:autoSpaceDE w:val="0"/>
        <w:autoSpaceDN w:val="0"/>
        <w:adjustRightInd w:val="0"/>
        <w:spacing w:after="120" w:line="276" w:lineRule="auto"/>
        <w:ind w:right="282"/>
        <w:jc w:val="center"/>
        <w:rPr>
          <w:b/>
        </w:rPr>
      </w:pPr>
      <w:r w:rsidRPr="007847B7">
        <w:rPr>
          <w:b/>
        </w:rPr>
        <w:t>Задание на проектирование объекта капитального строительства</w:t>
      </w:r>
    </w:p>
    <w:p w14:paraId="144DDBB9" w14:textId="5366EF50" w:rsidR="003B547F" w:rsidRPr="007847B7" w:rsidRDefault="00A03FCF" w:rsidP="003402B8">
      <w:pPr>
        <w:autoSpaceDE w:val="0"/>
        <w:autoSpaceDN w:val="0"/>
        <w:adjustRightInd w:val="0"/>
        <w:spacing w:after="120" w:line="276" w:lineRule="auto"/>
        <w:ind w:right="282"/>
        <w:jc w:val="center"/>
        <w:rPr>
          <w:bCs/>
          <w:szCs w:val="24"/>
        </w:rPr>
      </w:pPr>
      <w:bookmarkStart w:id="0" w:name="_Hlk214638531"/>
      <w:r w:rsidRPr="007847B7">
        <w:t>Строительство</w:t>
      </w:r>
      <w:r w:rsidR="00E10834" w:rsidRPr="007847B7">
        <w:t xml:space="preserve"> </w:t>
      </w:r>
      <w:r w:rsidRPr="007847B7">
        <w:t>автомобильной</w:t>
      </w:r>
      <w:r w:rsidR="00A63119" w:rsidRPr="007847B7">
        <w:t xml:space="preserve"> дороги для обеспечения </w:t>
      </w:r>
      <w:r w:rsidR="00D8000E" w:rsidRPr="007847B7">
        <w:t xml:space="preserve">транспортной доступности земельного участка </w:t>
      </w:r>
      <w:r w:rsidR="00E27BA4" w:rsidRPr="007847B7">
        <w:t>от границы объекта</w:t>
      </w:r>
      <w:r w:rsidR="00D8000E" w:rsidRPr="007847B7">
        <w:t>: «Строительство автомобильной дороги в объезд МДЦ «Артек»</w:t>
      </w:r>
    </w:p>
    <w:bookmarkEnd w:id="0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3B547F" w:rsidRPr="007847B7" w14:paraId="08521567" w14:textId="77777777" w:rsidTr="0055259C">
        <w:tc>
          <w:tcPr>
            <w:tcW w:w="978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77713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  <w:p w14:paraId="633E509F" w14:textId="562DAAEE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left="-30"/>
              <w:rPr>
                <w:szCs w:val="24"/>
              </w:rPr>
            </w:pPr>
            <w:r w:rsidRPr="007847B7">
              <w:rPr>
                <w:szCs w:val="24"/>
              </w:rPr>
              <w:t xml:space="preserve">Местоположение: Республика Крым, </w:t>
            </w:r>
            <w:r w:rsidR="003A18BC" w:rsidRPr="007847B7">
              <w:rPr>
                <w:szCs w:val="24"/>
              </w:rPr>
              <w:t>г</w:t>
            </w:r>
            <w:r w:rsidR="001844E5" w:rsidRPr="007847B7">
              <w:rPr>
                <w:szCs w:val="24"/>
              </w:rPr>
              <w:t xml:space="preserve">ородской округ Ялта, </w:t>
            </w:r>
            <w:r w:rsidR="00E52F5B" w:rsidRPr="007847B7">
              <w:rPr>
                <w:szCs w:val="24"/>
              </w:rPr>
              <w:t xml:space="preserve">пгт </w:t>
            </w:r>
            <w:r w:rsidR="001844E5" w:rsidRPr="007847B7">
              <w:rPr>
                <w:szCs w:val="24"/>
              </w:rPr>
              <w:t>Гурзуф</w:t>
            </w:r>
            <w:r w:rsidRPr="007847B7">
              <w:rPr>
                <w:szCs w:val="24"/>
              </w:rPr>
              <w:t>.</w:t>
            </w:r>
          </w:p>
          <w:p w14:paraId="68A7CC36" w14:textId="66A9BE43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left="-30"/>
              <w:rPr>
                <w:szCs w:val="24"/>
              </w:rPr>
            </w:pPr>
            <w:r w:rsidRPr="007847B7">
              <w:rPr>
                <w:szCs w:val="24"/>
              </w:rPr>
              <w:t xml:space="preserve">Назначение: Обеспечение транспортной доступности </w:t>
            </w:r>
            <w:r w:rsidR="001844E5" w:rsidRPr="007847B7">
              <w:rPr>
                <w:szCs w:val="24"/>
              </w:rPr>
              <w:t>земельного участка с кадастровым номером 90:25:030101:79</w:t>
            </w:r>
            <w:r w:rsidRPr="007847B7">
              <w:rPr>
                <w:szCs w:val="24"/>
              </w:rPr>
              <w:t>.</w:t>
            </w:r>
          </w:p>
        </w:tc>
      </w:tr>
      <w:tr w:rsidR="003B547F" w:rsidRPr="007847B7" w14:paraId="6EA35725" w14:textId="77777777" w:rsidTr="0055259C">
        <w:tc>
          <w:tcPr>
            <w:tcW w:w="97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0BC57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7847B7">
              <w:t>(наименование и адрес (местоположение) объекта капитального строительства (далее - объект)</w:t>
            </w:r>
          </w:p>
        </w:tc>
      </w:tr>
    </w:tbl>
    <w:p w14:paraId="0E748B7C" w14:textId="77777777" w:rsidR="003B547F" w:rsidRPr="007847B7" w:rsidRDefault="003B547F" w:rsidP="003402B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2817CA26" w14:textId="77777777" w:rsidR="003B547F" w:rsidRPr="007847B7" w:rsidRDefault="003B547F" w:rsidP="003402B8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r w:rsidRPr="007847B7">
        <w:rPr>
          <w:b/>
          <w:bCs/>
          <w:szCs w:val="24"/>
        </w:rPr>
        <w:t>I. Общие данные</w:t>
      </w:r>
    </w:p>
    <w:p w14:paraId="33B2CCD4" w14:textId="77777777" w:rsidR="003B547F" w:rsidRPr="007847B7" w:rsidRDefault="003B547F" w:rsidP="003402B8">
      <w:pPr>
        <w:autoSpaceDE w:val="0"/>
        <w:autoSpaceDN w:val="0"/>
        <w:adjustRightInd w:val="0"/>
        <w:spacing w:line="276" w:lineRule="auto"/>
        <w:ind w:firstLine="225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3B547F" w:rsidRPr="007847B7" w14:paraId="6165C850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6D689D4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1. Основание для проектирования объекта:</w:t>
            </w:r>
          </w:p>
        </w:tc>
      </w:tr>
      <w:tr w:rsidR="003B547F" w:rsidRPr="007847B7" w14:paraId="7AF819A7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C28F17" w14:textId="2E2904C5" w:rsidR="003B547F" w:rsidRPr="007847B7" w:rsidRDefault="00CC37FB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Республиканская адресная инвестиционная программа в рамках реализации мероприятий государственных программ Республики Крым, утвержденной </w:t>
            </w:r>
            <w:r w:rsidR="00D3272E" w:rsidRPr="007847B7">
              <w:rPr>
                <w:szCs w:val="24"/>
              </w:rPr>
              <w:t xml:space="preserve">распоряжением Совета министров Республики Крым от 22 января 2026 года № 74-р «О внесении изменений в распоряжение Совета министров Республики Крым от 27 ноября 2025 года № 2037-р </w:t>
            </w:r>
            <w:r w:rsidR="00D3272E" w:rsidRPr="007847B7">
              <w:rPr>
                <w:szCs w:val="24"/>
              </w:rPr>
              <w:br/>
              <w:t>«О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распоряжен6ий Совета министров Республики Крым и пункта 1 распоряжения Совета министров Республики Крым от 12 февраля 2025 года № 179-р».</w:t>
            </w:r>
          </w:p>
        </w:tc>
      </w:tr>
      <w:tr w:rsidR="003B547F" w:rsidRPr="007847B7" w14:paraId="79E6D9FB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1AFD13A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847B7">
              <w:t>(указывается наименование и пункт государственной, муниципальной программы, решение собственника)</w:t>
            </w:r>
          </w:p>
        </w:tc>
      </w:tr>
      <w:tr w:rsidR="003B547F" w:rsidRPr="007847B7" w14:paraId="0B2DF28C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284571D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35689E1E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CBE8E5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2. Застройщик (технический заказчик):</w:t>
            </w:r>
          </w:p>
        </w:tc>
      </w:tr>
      <w:tr w:rsidR="003B547F" w:rsidRPr="007847B7" w14:paraId="0D289A30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986A305" w14:textId="07ED578F" w:rsidR="003B547F" w:rsidRPr="007847B7" w:rsidRDefault="00CC37FB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rFonts w:eastAsia="Calibri"/>
                <w:szCs w:val="24"/>
              </w:rPr>
              <w:t>Застройщик – Государственное казенное учреждение Республики Крым «Служба автомобильных дорог Республики Крым», 295022, Республика Крым, город Симферополь, Кечкеметская улица, дом 184/1а. ОГРН 1159102040680, ИНН 9102164702.</w:t>
            </w:r>
          </w:p>
        </w:tc>
      </w:tr>
      <w:tr w:rsidR="003B547F" w:rsidRPr="007847B7" w14:paraId="184DB245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69AFCCB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  <w:tr w:rsidR="003B547F" w:rsidRPr="007847B7" w14:paraId="20D6A299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77BCCB7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5DB2385C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65287F8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3. Инвестор (при наличии):</w:t>
            </w:r>
          </w:p>
        </w:tc>
      </w:tr>
      <w:tr w:rsidR="003B547F" w:rsidRPr="007847B7" w14:paraId="575B270F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9291018" w14:textId="5CB5A810" w:rsidR="003B547F" w:rsidRPr="007847B7" w:rsidRDefault="00E40E5C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</w:t>
            </w:r>
            <w:r w:rsidR="00CC37FB" w:rsidRPr="007847B7">
              <w:rPr>
                <w:szCs w:val="24"/>
              </w:rPr>
              <w:t>ет</w:t>
            </w:r>
          </w:p>
        </w:tc>
      </w:tr>
      <w:tr w:rsidR="003B547F" w:rsidRPr="007847B7" w14:paraId="295E9448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5EF6491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  <w:tr w:rsidR="003B547F" w:rsidRPr="007847B7" w14:paraId="2A686E06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2C6B45F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40FDDD5C" w14:textId="77777777" w:rsidTr="0055259C">
        <w:trPr>
          <w:trHeight w:val="33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0351ACB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4. Сведения об объекте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приказом Министерства строительства и жилищно-коммунального хозяйства Российской Федерации от 02.11.2022 № 928/</w:t>
            </w:r>
            <w:proofErr w:type="spellStart"/>
            <w:r w:rsidRPr="007847B7">
              <w:rPr>
                <w:szCs w:val="24"/>
              </w:rPr>
              <w:t>пр</w:t>
            </w:r>
            <w:proofErr w:type="spellEnd"/>
            <w:r w:rsidRPr="007847B7">
              <w:rPr>
                <w:szCs w:val="24"/>
              </w:rPr>
              <w:t xml:space="preserve"> (зарегистрирован Министерством юстиции Российской Федерации 20.02.2023 № 72411)</w:t>
            </w:r>
          </w:p>
          <w:p w14:paraId="6F5C3F86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Автомобильные дороги. </w:t>
            </w:r>
          </w:p>
        </w:tc>
      </w:tr>
      <w:tr w:rsidR="003B547F" w:rsidRPr="007847B7" w14:paraId="1AFBB7AC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21EF8E" w14:textId="26E81866" w:rsidR="003B547F" w:rsidRPr="007847B7" w:rsidRDefault="00774037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lastRenderedPageBreak/>
              <w:t>Подъезд к жилой застройке, коттеджным и дачным поселкам, рекреационным зонам (</w:t>
            </w:r>
            <w:r w:rsidRPr="007847B7">
              <w:t>согласно табл. 1 ГОСТ 58818-2020)</w:t>
            </w:r>
          </w:p>
          <w:p w14:paraId="3EF01252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Код: 04.01.001.002.</w:t>
            </w:r>
          </w:p>
        </w:tc>
      </w:tr>
      <w:tr w:rsidR="003B547F" w:rsidRPr="007847B7" w14:paraId="3D9A2AA2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45C1F9D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группа, вид объекта строительства, код)</w:t>
            </w:r>
          </w:p>
        </w:tc>
      </w:tr>
      <w:tr w:rsidR="003B547F" w:rsidRPr="007847B7" w14:paraId="7F799195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5E6262EA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38FB61AB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5D2F48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5. Вид работ:</w:t>
            </w:r>
          </w:p>
        </w:tc>
      </w:tr>
      <w:tr w:rsidR="003B547F" w:rsidRPr="007847B7" w14:paraId="5D6EF775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EDE9E63" w14:textId="5B22428B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Строительство. </w:t>
            </w:r>
          </w:p>
        </w:tc>
      </w:tr>
      <w:tr w:rsidR="003B547F" w:rsidRPr="007847B7" w14:paraId="0A723BE7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051825E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(строительство, реконструкция, капитальный ремонт (далее - строительство)</w:t>
            </w:r>
          </w:p>
        </w:tc>
      </w:tr>
      <w:tr w:rsidR="003B547F" w:rsidRPr="007847B7" w14:paraId="0E164570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5B70B68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51958ACF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0772939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6. Источник и объем финансирования строительства объекта:</w:t>
            </w:r>
          </w:p>
        </w:tc>
      </w:tr>
      <w:tr w:rsidR="003B547F" w:rsidRPr="007847B7" w14:paraId="66F3BEDB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2173C8" w14:textId="04ECF62F" w:rsidR="00D3272E" w:rsidRPr="007847B7" w:rsidRDefault="00D3272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bookmarkStart w:id="1" w:name="_Hlk221272405"/>
            <w:r w:rsidRPr="007847B7">
              <w:rPr>
                <w:szCs w:val="24"/>
              </w:rPr>
              <w:t xml:space="preserve">Бюджет Республики Крым, средства дорожного фонда Республики Крым </w:t>
            </w:r>
            <w:r w:rsidR="00F671A4" w:rsidRPr="007847B7">
              <w:rPr>
                <w:szCs w:val="24"/>
              </w:rPr>
              <w:t>(</w:t>
            </w:r>
            <w:r w:rsidRPr="007847B7">
              <w:rPr>
                <w:szCs w:val="24"/>
              </w:rPr>
              <w:t xml:space="preserve">Республиканская адресная инвестиционная программа в рамках реализации мероприятий государственных программ Республики Крым, утвержденной </w:t>
            </w:r>
            <w:bookmarkStart w:id="2" w:name="_Hlk220337318"/>
            <w:r w:rsidRPr="007847B7">
              <w:rPr>
                <w:szCs w:val="24"/>
              </w:rPr>
              <w:t xml:space="preserve">распоряжением Совета министров Республики Крым от 22 января 2026 года № 74-р «О внесении изменений в распоряжение Совета министров Республики Крым от 27 ноября 2025 года № 2037-р </w:t>
            </w:r>
            <w:r w:rsidR="003402B8" w:rsidRPr="007847B7">
              <w:rPr>
                <w:szCs w:val="24"/>
              </w:rPr>
              <w:br/>
            </w:r>
            <w:r w:rsidRPr="007847B7">
              <w:rPr>
                <w:szCs w:val="24"/>
              </w:rPr>
              <w:t>«О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распоряжен6ий Совета министров Республики Крым и пункта 1 распоряжения Совета министров Республики Крым от 12 февраля 2025 года № 179-р».</w:t>
            </w:r>
            <w:r w:rsidR="00F671A4" w:rsidRPr="007847B7">
              <w:rPr>
                <w:szCs w:val="24"/>
              </w:rPr>
              <w:t xml:space="preserve">). </w:t>
            </w:r>
            <w:bookmarkEnd w:id="2"/>
          </w:p>
          <w:bookmarkEnd w:id="1"/>
          <w:p w14:paraId="70FAF772" w14:textId="3F04BA19" w:rsidR="00A03FCF" w:rsidRPr="007847B7" w:rsidRDefault="0011191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color w:val="FF0000"/>
                <w:szCs w:val="24"/>
              </w:rPr>
              <w:t>27 251 577,66</w:t>
            </w:r>
            <w:r w:rsidR="00D3272E" w:rsidRPr="007847B7">
              <w:rPr>
                <w:color w:val="FF0000"/>
                <w:szCs w:val="24"/>
              </w:rPr>
              <w:t xml:space="preserve"> </w:t>
            </w:r>
            <w:r w:rsidR="00A03FCF" w:rsidRPr="007847B7">
              <w:rPr>
                <w:szCs w:val="24"/>
              </w:rPr>
              <w:t xml:space="preserve">рублей </w:t>
            </w:r>
            <w:r w:rsidR="00221764" w:rsidRPr="007847B7">
              <w:rPr>
                <w:szCs w:val="24"/>
              </w:rPr>
              <w:t xml:space="preserve">за </w:t>
            </w:r>
            <w:r w:rsidR="00D3272E" w:rsidRPr="007847B7">
              <w:rPr>
                <w:szCs w:val="24"/>
              </w:rPr>
              <w:t xml:space="preserve">счет средств дорожного фонда Республики Крым </w:t>
            </w:r>
            <w:r w:rsidR="00221764" w:rsidRPr="007847B7">
              <w:rPr>
                <w:szCs w:val="24"/>
              </w:rPr>
              <w:t>(100%)</w:t>
            </w:r>
          </w:p>
        </w:tc>
      </w:tr>
      <w:tr w:rsidR="003B547F" w:rsidRPr="007847B7" w14:paraId="50FFB695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2FEDCDD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(указывается наименование источников финансирования, в том числе федеральный бюджет, региональный бюджет, местный бюджет, внебюджетные средства, а также объем выделенных средств)</w:t>
            </w:r>
          </w:p>
        </w:tc>
      </w:tr>
      <w:tr w:rsidR="003B547F" w:rsidRPr="007847B7" w14:paraId="5CC26FA4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7D0C526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3BCF68E2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2A41DD3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7. 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проектирования (при наличии):</w:t>
            </w:r>
          </w:p>
        </w:tc>
      </w:tr>
      <w:tr w:rsidR="003B547F" w:rsidRPr="007847B7" w14:paraId="1672E38E" w14:textId="77777777" w:rsidTr="0055259C"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775E7" w14:textId="567FD09D" w:rsidR="003B547F" w:rsidRPr="007847B7" w:rsidRDefault="00525594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Сбор исходных данных в необходимой номенклатуре, а также согласование с балансодержателями выполняются проектной организацией, в том числе по имеющимся у Заказчика и представленным им материалам</w:t>
            </w:r>
            <w:r w:rsidR="003B547F" w:rsidRPr="007847B7">
              <w:rPr>
                <w:szCs w:val="24"/>
              </w:rPr>
              <w:t>.</w:t>
            </w:r>
          </w:p>
        </w:tc>
      </w:tr>
      <w:tr w:rsidR="003B547F" w:rsidRPr="007847B7" w14:paraId="52A80823" w14:textId="77777777" w:rsidTr="0055259C">
        <w:tc>
          <w:tcPr>
            <w:tcW w:w="9600" w:type="dxa"/>
            <w:tcBorders>
              <w:top w:val="single" w:sz="4" w:space="0" w:color="auto"/>
              <w:left w:val="nil"/>
              <w:right w:val="nil"/>
            </w:tcBorders>
          </w:tcPr>
          <w:p w14:paraId="509080B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547F" w:rsidRPr="007847B7" w14:paraId="0BB95DA9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134CFE02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8. Требования к выделению этапов строительства объекта:</w:t>
            </w:r>
          </w:p>
        </w:tc>
      </w:tr>
      <w:tr w:rsidR="003B547F" w:rsidRPr="007847B7" w14:paraId="3F5813AB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CFF0DD" w14:textId="068973BC" w:rsidR="003B547F" w:rsidRPr="007847B7" w:rsidRDefault="00525594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</w:t>
            </w:r>
            <w:r w:rsidR="00EF20EF" w:rsidRPr="007847B7">
              <w:rPr>
                <w:szCs w:val="24"/>
              </w:rPr>
              <w:t xml:space="preserve">ри наличии в ходе реализации выполнения работ по переустройству магистральных газопроводов и линий электропередач классом напряжения 35 </w:t>
            </w:r>
            <w:proofErr w:type="spellStart"/>
            <w:r w:rsidR="00EF20EF" w:rsidRPr="007847B7">
              <w:rPr>
                <w:szCs w:val="24"/>
              </w:rPr>
              <w:t>кВ</w:t>
            </w:r>
            <w:proofErr w:type="spellEnd"/>
            <w:r w:rsidR="00EF20EF" w:rsidRPr="007847B7">
              <w:rPr>
                <w:szCs w:val="24"/>
              </w:rPr>
              <w:t xml:space="preserve"> и более выделить данные работы в отдельный этап строительства</w:t>
            </w:r>
            <w:r w:rsidRPr="007847B7">
              <w:rPr>
                <w:szCs w:val="24"/>
              </w:rPr>
              <w:t>.</w:t>
            </w:r>
          </w:p>
        </w:tc>
      </w:tr>
      <w:tr w:rsidR="003B547F" w:rsidRPr="007847B7" w14:paraId="1E74C1DA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30F7689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сведения о необходимости выделения этапов строительства)</w:t>
            </w:r>
          </w:p>
        </w:tc>
      </w:tr>
      <w:tr w:rsidR="003B547F" w:rsidRPr="007847B7" w14:paraId="51EC4516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003D7CE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13881798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023412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9. Срок строительства объекта:</w:t>
            </w:r>
          </w:p>
        </w:tc>
      </w:tr>
      <w:tr w:rsidR="003B547F" w:rsidRPr="007847B7" w14:paraId="33355CC0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FDD731" w14:textId="7EF1B963" w:rsidR="003B547F" w:rsidRPr="007847B7" w:rsidRDefault="00F32290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2026 год</w:t>
            </w:r>
          </w:p>
        </w:tc>
      </w:tr>
      <w:tr w:rsidR="003B547F" w:rsidRPr="007847B7" w14:paraId="63C1BC21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340572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3B547F" w:rsidRPr="007847B7" w14:paraId="3842BCEC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1A5B366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10. 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</w:t>
            </w:r>
          </w:p>
        </w:tc>
      </w:tr>
      <w:tr w:rsidR="003B547F" w:rsidRPr="007847B7" w14:paraId="3B50E320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5689B7" w14:textId="63F510D5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Протяженность участка работ, </w:t>
            </w:r>
            <w:r w:rsidR="00343722" w:rsidRPr="007847B7">
              <w:rPr>
                <w:szCs w:val="24"/>
              </w:rPr>
              <w:t>0,</w:t>
            </w:r>
            <w:r w:rsidR="00774037" w:rsidRPr="007847B7">
              <w:rPr>
                <w:szCs w:val="24"/>
              </w:rPr>
              <w:t>10</w:t>
            </w:r>
            <w:r w:rsidR="00F0131A" w:rsidRPr="007847B7">
              <w:rPr>
                <w:szCs w:val="24"/>
              </w:rPr>
              <w:t>3</w:t>
            </w:r>
            <w:r w:rsidR="00343722" w:rsidRPr="007847B7">
              <w:rPr>
                <w:szCs w:val="24"/>
              </w:rPr>
              <w:t xml:space="preserve">* </w:t>
            </w:r>
            <w:r w:rsidRPr="007847B7">
              <w:rPr>
                <w:szCs w:val="24"/>
              </w:rPr>
              <w:t>км</w:t>
            </w:r>
            <w:r w:rsidR="00343722" w:rsidRPr="007847B7">
              <w:rPr>
                <w:szCs w:val="24"/>
              </w:rPr>
              <w:t>.</w:t>
            </w:r>
          </w:p>
          <w:p w14:paraId="7BB51C9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  <w:p w14:paraId="364F1BE9" w14:textId="0A73300B" w:rsidR="003B547F" w:rsidRPr="007847B7" w:rsidRDefault="003B547F" w:rsidP="003402B8">
            <w:pPr>
              <w:tabs>
                <w:tab w:val="left" w:pos="4335"/>
              </w:tabs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lastRenderedPageBreak/>
              <w:t>Категория автомобильной дороги</w:t>
            </w:r>
            <w:r w:rsidRPr="007847B7">
              <w:rPr>
                <w:szCs w:val="24"/>
              </w:rPr>
              <w:tab/>
              <w:t xml:space="preserve"> </w:t>
            </w:r>
            <w:r w:rsidR="00774037" w:rsidRPr="007847B7">
              <w:rPr>
                <w:szCs w:val="24"/>
              </w:rPr>
              <w:t xml:space="preserve">– </w:t>
            </w:r>
            <w:r w:rsidR="00CB6CF2" w:rsidRPr="007847B7">
              <w:rPr>
                <w:szCs w:val="24"/>
                <w:lang w:val="en-US"/>
              </w:rPr>
              <w:t>V</w:t>
            </w:r>
            <w:r w:rsidR="00CB6CF2" w:rsidRPr="007847B7">
              <w:rPr>
                <w:szCs w:val="24"/>
              </w:rPr>
              <w:t>*</w:t>
            </w:r>
            <w:r w:rsidRPr="007847B7">
              <w:rPr>
                <w:szCs w:val="24"/>
              </w:rPr>
              <w:t xml:space="preserve"> </w:t>
            </w:r>
          </w:p>
          <w:p w14:paraId="13EE985B" w14:textId="6F25B4D6" w:rsidR="003B547F" w:rsidRPr="007847B7" w:rsidRDefault="003B547F" w:rsidP="003402B8">
            <w:pPr>
              <w:tabs>
                <w:tab w:val="left" w:pos="4335"/>
              </w:tabs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Расчетная скорость, км/ч</w:t>
            </w:r>
            <w:r w:rsidRPr="007847B7">
              <w:rPr>
                <w:szCs w:val="24"/>
              </w:rPr>
              <w:tab/>
              <w:t xml:space="preserve">– </w:t>
            </w:r>
            <w:r w:rsidR="00774037" w:rsidRPr="007847B7">
              <w:rPr>
                <w:szCs w:val="24"/>
              </w:rPr>
              <w:t>3</w:t>
            </w:r>
            <w:r w:rsidRPr="007847B7">
              <w:rPr>
                <w:szCs w:val="24"/>
              </w:rPr>
              <w:t>0*</w:t>
            </w:r>
          </w:p>
          <w:p w14:paraId="4357A550" w14:textId="2DD568E4" w:rsidR="003B547F" w:rsidRPr="007847B7" w:rsidRDefault="003B547F" w:rsidP="003402B8">
            <w:pPr>
              <w:tabs>
                <w:tab w:val="left" w:pos="4335"/>
              </w:tabs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Число полос движения, </w:t>
            </w:r>
            <w:proofErr w:type="spellStart"/>
            <w:r w:rsidRPr="007847B7">
              <w:rPr>
                <w:szCs w:val="24"/>
              </w:rPr>
              <w:t>шт</w:t>
            </w:r>
            <w:proofErr w:type="spellEnd"/>
            <w:r w:rsidRPr="007847B7">
              <w:rPr>
                <w:szCs w:val="24"/>
              </w:rPr>
              <w:tab/>
              <w:t xml:space="preserve">– </w:t>
            </w:r>
            <w:r w:rsidR="00774037" w:rsidRPr="007847B7">
              <w:rPr>
                <w:szCs w:val="24"/>
              </w:rPr>
              <w:t>1</w:t>
            </w:r>
            <w:r w:rsidRPr="007847B7">
              <w:rPr>
                <w:szCs w:val="24"/>
              </w:rPr>
              <w:t>*</w:t>
            </w:r>
          </w:p>
          <w:p w14:paraId="146DC821" w14:textId="149776EC" w:rsidR="003B547F" w:rsidRPr="007847B7" w:rsidRDefault="003B547F" w:rsidP="003402B8">
            <w:pPr>
              <w:tabs>
                <w:tab w:val="left" w:pos="4335"/>
              </w:tabs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Ширина полосы движения, м</w:t>
            </w:r>
            <w:r w:rsidRPr="007847B7">
              <w:rPr>
                <w:szCs w:val="24"/>
              </w:rPr>
              <w:tab/>
              <w:t xml:space="preserve">– </w:t>
            </w:r>
            <w:r w:rsidR="00774037" w:rsidRPr="007847B7">
              <w:rPr>
                <w:szCs w:val="24"/>
              </w:rPr>
              <w:t>4</w:t>
            </w:r>
            <w:r w:rsidRPr="007847B7">
              <w:rPr>
                <w:szCs w:val="24"/>
              </w:rPr>
              <w:t>,</w:t>
            </w:r>
            <w:r w:rsidR="00774037" w:rsidRPr="007847B7">
              <w:rPr>
                <w:szCs w:val="24"/>
              </w:rPr>
              <w:t>5</w:t>
            </w:r>
            <w:r w:rsidRPr="007847B7">
              <w:rPr>
                <w:szCs w:val="24"/>
              </w:rPr>
              <w:t>0*</w:t>
            </w:r>
          </w:p>
          <w:p w14:paraId="52A35A33" w14:textId="1D39EEE4" w:rsidR="003B547F" w:rsidRPr="007847B7" w:rsidRDefault="003B547F" w:rsidP="003402B8">
            <w:pPr>
              <w:tabs>
                <w:tab w:val="left" w:pos="4335"/>
              </w:tabs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Ширина обочины, м</w:t>
            </w:r>
            <w:r w:rsidRPr="007847B7">
              <w:rPr>
                <w:szCs w:val="24"/>
              </w:rPr>
              <w:tab/>
              <w:t xml:space="preserve">– </w:t>
            </w:r>
            <w:r w:rsidR="00E766DD" w:rsidRPr="007847B7">
              <w:rPr>
                <w:szCs w:val="24"/>
              </w:rPr>
              <w:t>1</w:t>
            </w:r>
            <w:r w:rsidRPr="007847B7">
              <w:rPr>
                <w:szCs w:val="24"/>
              </w:rPr>
              <w:t>.</w:t>
            </w:r>
            <w:r w:rsidR="00F0131A" w:rsidRPr="007847B7">
              <w:rPr>
                <w:szCs w:val="24"/>
              </w:rPr>
              <w:t>0</w:t>
            </w:r>
            <w:r w:rsidRPr="007847B7">
              <w:rPr>
                <w:szCs w:val="24"/>
              </w:rPr>
              <w:t>0*</w:t>
            </w:r>
          </w:p>
          <w:p w14:paraId="20D703E8" w14:textId="7B6FD67E" w:rsidR="003B27D1" w:rsidRPr="007847B7" w:rsidRDefault="003B27D1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Ширина служебного прохода</w:t>
            </w:r>
            <w:r w:rsidR="00B8776A" w:rsidRPr="007847B7">
              <w:rPr>
                <w:szCs w:val="24"/>
              </w:rPr>
              <w:t xml:space="preserve">             </w:t>
            </w:r>
            <w:r w:rsidRPr="007847B7">
              <w:rPr>
                <w:szCs w:val="24"/>
              </w:rPr>
              <w:t>– 1.00*</w:t>
            </w:r>
          </w:p>
          <w:p w14:paraId="21C88BB9" w14:textId="1DDAE711" w:rsidR="003B547F" w:rsidRPr="007847B7" w:rsidRDefault="003B547F" w:rsidP="003402B8">
            <w:pPr>
              <w:tabs>
                <w:tab w:val="left" w:pos="4335"/>
              </w:tabs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Расчетные нагрузки</w:t>
            </w:r>
            <w:r w:rsidRPr="007847B7">
              <w:rPr>
                <w:szCs w:val="24"/>
              </w:rPr>
              <w:tab/>
              <w:t>– АК</w:t>
            </w:r>
            <w:r w:rsidR="00E766DD" w:rsidRPr="007847B7">
              <w:rPr>
                <w:szCs w:val="24"/>
              </w:rPr>
              <w:t>6</w:t>
            </w:r>
          </w:p>
          <w:p w14:paraId="25A4F966" w14:textId="71DF43D3" w:rsidR="003B547F" w:rsidRPr="007847B7" w:rsidRDefault="003B547F" w:rsidP="003402B8">
            <w:pPr>
              <w:tabs>
                <w:tab w:val="left" w:pos="4335"/>
              </w:tabs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Тип дорожной одежды</w:t>
            </w:r>
            <w:r w:rsidRPr="007847B7">
              <w:rPr>
                <w:szCs w:val="24"/>
              </w:rPr>
              <w:tab/>
              <w:t xml:space="preserve">– </w:t>
            </w:r>
            <w:r w:rsidR="00CC010A" w:rsidRPr="007847B7">
              <w:rPr>
                <w:szCs w:val="24"/>
              </w:rPr>
              <w:t>аналогичный примыкающей дороге</w:t>
            </w:r>
            <w:r w:rsidR="007F1619" w:rsidRPr="007847B7">
              <w:rPr>
                <w:szCs w:val="24"/>
              </w:rPr>
              <w:t>*</w:t>
            </w:r>
          </w:p>
          <w:p w14:paraId="45007294" w14:textId="0C64AE54" w:rsidR="003B547F" w:rsidRPr="007847B7" w:rsidRDefault="003B547F" w:rsidP="003402B8">
            <w:pPr>
              <w:tabs>
                <w:tab w:val="left" w:pos="4335"/>
              </w:tabs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  <w:p w14:paraId="3D387E4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* данные уточняются при проектировании.</w:t>
            </w:r>
          </w:p>
        </w:tc>
      </w:tr>
      <w:tr w:rsidR="003B547F" w:rsidRPr="007847B7" w14:paraId="352A7DE5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26161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4CDDEA7C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5BE720B0" w14:textId="067316CB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11. Идентификационные признаки объекта, которые устанавливаются в соответствии со ст. 4 Федерального закона от 30.12.2009 № 384–ФЗ «Технический регламент о безопасности зданий и сооружений» (Собрание законодательства Российской Федерации, 2010, № 1, ст. 5), и включают в себя:</w:t>
            </w:r>
          </w:p>
        </w:tc>
      </w:tr>
      <w:tr w:rsidR="003B547F" w:rsidRPr="007847B7" w14:paraId="679BB2BC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8797C1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11.1. Назначение объекта:</w:t>
            </w:r>
          </w:p>
        </w:tc>
      </w:tr>
      <w:tr w:rsidR="003B547F" w:rsidRPr="007847B7" w14:paraId="1002FE60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B24D1B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соответствии с п. 1 ст. 3 Федерального закона от 08.11.2007 № 257–ФЗ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предназначена для движения транспортных средств.</w:t>
            </w:r>
          </w:p>
          <w:p w14:paraId="2E8DC67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Код объекта по назначению и функционально-технологическим особенностям – 04.01.001.002 (дорога, улица в границах населенного пункта), в соответствии с п. 04.01. Приказа Министерства строительства и жилищно-коммунального хозяйства Российской Федерации от 02.11.2022 № 928/</w:t>
            </w:r>
            <w:proofErr w:type="spellStart"/>
            <w:r w:rsidRPr="007847B7">
              <w:rPr>
                <w:szCs w:val="24"/>
              </w:rPr>
              <w:t>пр</w:t>
            </w:r>
            <w:proofErr w:type="spellEnd"/>
            <w:r w:rsidRPr="007847B7">
              <w:rPr>
                <w:szCs w:val="24"/>
              </w:rPr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строительства)».</w:t>
            </w:r>
          </w:p>
        </w:tc>
      </w:tr>
      <w:tr w:rsidR="003B547F" w:rsidRPr="007847B7" w14:paraId="437F1595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E55F1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left"/>
            </w:pPr>
          </w:p>
        </w:tc>
      </w:tr>
      <w:tr w:rsidR="003B547F" w:rsidRPr="007847B7" w14:paraId="2C03F0DD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D6BCF7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11.2. Принадлежность к объектам транспортной инфраструктуры и к другим объектам, функционально-технологические особенности, которые влияют на их безопасность:</w:t>
            </w:r>
          </w:p>
        </w:tc>
      </w:tr>
      <w:tr w:rsidR="003B547F" w:rsidRPr="007847B7" w14:paraId="507B17BC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3C0AE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соответствии с п. 1 ст. 3 Федерального закона от 08.11.2007 № 257–ФЗ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является объектом транспортной инфраструктуры</w:t>
            </w:r>
          </w:p>
        </w:tc>
      </w:tr>
      <w:tr w:rsidR="003B547F" w:rsidRPr="007847B7" w14:paraId="48D0D525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1D4A5CA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547F" w:rsidRPr="007847B7" w14:paraId="727AAD1D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0E8DD6E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11.3. Возможность возникновения опасных природных процессов, явлений и техногенных воздействий на территории, на которой будет осуществляться строительство объекта:</w:t>
            </w:r>
          </w:p>
        </w:tc>
      </w:tr>
      <w:tr w:rsidR="003B547F" w:rsidRPr="007847B7" w14:paraId="0B5FE819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750372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Сейсмичность</w:t>
            </w:r>
          </w:p>
        </w:tc>
      </w:tr>
      <w:tr w:rsidR="003B547F" w:rsidRPr="007847B7" w14:paraId="381DD4C8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57CB4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3B547F" w:rsidRPr="007847B7" w14:paraId="15FD557C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6B78D7D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11.4. Принадлежность к опасным производственным объектам:</w:t>
            </w:r>
          </w:p>
        </w:tc>
      </w:tr>
      <w:tr w:rsidR="003B547F" w:rsidRPr="007847B7" w14:paraId="512747BB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C52B9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соответствии с п. 1 ст. 48_1 Градостроительного кодекса Российской Федерации, сооружение не относится к опасным производственным объектам</w:t>
            </w:r>
          </w:p>
        </w:tc>
      </w:tr>
      <w:tr w:rsidR="003B547F" w:rsidRPr="007847B7" w14:paraId="3A4280E5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6AF7AA0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lastRenderedPageBreak/>
              <w:t>(при принадлежности объекта к опасным производственным объектам также указываются категория и класс опасности объекта)</w:t>
            </w:r>
          </w:p>
        </w:tc>
      </w:tr>
      <w:tr w:rsidR="003B547F" w:rsidRPr="007847B7" w14:paraId="52A51F70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2457AD6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4AA3D93F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23B3FAA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11.5. Пожарная и взрывопожарная опасность объекта:</w:t>
            </w:r>
          </w:p>
        </w:tc>
      </w:tr>
      <w:tr w:rsidR="003B547F" w:rsidRPr="007847B7" w14:paraId="3857886B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D2140A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соответствии с п. 2 ст. 27 Федерального закона от 22.07.2008 № 123–ФЗ «Технический регламент о требованиях пожарной безопасности», автомобильная дорога не относится ни к одной из категорий по пожарной и взрывопожарной опасности</w:t>
            </w:r>
          </w:p>
        </w:tc>
      </w:tr>
      <w:tr w:rsidR="003B547F" w:rsidRPr="007847B7" w14:paraId="10DE4A9B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111940F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(указывается категория пожарной (взрывопожарной) опасности объекта)</w:t>
            </w:r>
          </w:p>
        </w:tc>
      </w:tr>
      <w:tr w:rsidR="003B547F" w:rsidRPr="007847B7" w14:paraId="5D4B26CB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3AE0CDF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7E69CDA8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271C295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11.6. Наличие в объекте помещений с постоянным пребыванием людей:</w:t>
            </w:r>
          </w:p>
        </w:tc>
      </w:tr>
      <w:tr w:rsidR="003B547F" w:rsidRPr="007847B7" w14:paraId="721BA867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039FF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соответствии с п. 6 ст. 4 Федерального закона от 30.12.2009 № 384–ФЗ «Технический регламент о безопасности зданий и сооружений» помещения с постоянным пребыванием людей отсутствуют</w:t>
            </w:r>
          </w:p>
        </w:tc>
      </w:tr>
      <w:tr w:rsidR="003B547F" w:rsidRPr="007847B7" w14:paraId="08CE73C9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187F0A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3B547F" w:rsidRPr="007847B7" w14:paraId="7538A18F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33C8EA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11.7. Уровень ответственности объекта (устанавливаются согласно п. 7 ч. 1 и ч. 7 ст. 4 Федерального закона от 30.12.2009 № 384–ФЗ «Технический регламент о безопасности зданий и сооружений» (Собрание законодательства Российской Федерации, 2010, № 1, </w:t>
            </w:r>
            <w:r w:rsidRPr="007847B7">
              <w:rPr>
                <w:szCs w:val="24"/>
              </w:rPr>
              <w:br/>
              <w:t>ст. 5):</w:t>
            </w:r>
          </w:p>
        </w:tc>
      </w:tr>
      <w:tr w:rsidR="003B547F" w:rsidRPr="007847B7" w14:paraId="07BDE5A1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9ADA8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соответствии с п. 9 ст. 4 Федерального закона от 30.12.2009 № 384–ФЗ «Технический регламент о безопасности зданий и сооружений» уровень ответственности нормальный</w:t>
            </w:r>
          </w:p>
        </w:tc>
      </w:tr>
      <w:tr w:rsidR="003B547F" w:rsidRPr="007847B7" w14:paraId="1028283E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1B1F05A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(повышенный, нормальный, пониженный)</w:t>
            </w:r>
          </w:p>
        </w:tc>
      </w:tr>
      <w:tr w:rsidR="003B547F" w:rsidRPr="007847B7" w14:paraId="62ED1E3F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6F9C86D2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63362BB3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3DAE4FB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12. Требования о необходимости соответствия проектной документации обоснованию безопасности опасного производственного объекта:</w:t>
            </w:r>
          </w:p>
        </w:tc>
      </w:tr>
      <w:tr w:rsidR="003B547F" w:rsidRPr="007847B7" w14:paraId="575D332D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0375FA6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5133DC77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2D81375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в случае подготовки проектной документации в отношении опасного производственного объекта)</w:t>
            </w:r>
          </w:p>
        </w:tc>
      </w:tr>
      <w:tr w:rsidR="003B547F" w:rsidRPr="007847B7" w14:paraId="349D38D4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4D9DAA5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440D3C51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0E99F9B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13. Требования к качеству, конкурентоспособности, экологичности и энергоэффективности проектных решений:</w:t>
            </w:r>
          </w:p>
        </w:tc>
      </w:tr>
      <w:tr w:rsidR="003B547F" w:rsidRPr="007847B7" w14:paraId="1FDF0D96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CFC5A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Проектные и технические решения разработать в соответствии с установленными требованиями нормативных правовых актов, технических регламентов, нормативных технических документов.</w:t>
            </w:r>
          </w:p>
        </w:tc>
      </w:tr>
      <w:tr w:rsidR="003B547F" w:rsidRPr="007847B7" w14:paraId="16364033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4B18EC8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847B7">
              <w:t>(указываются требования о том, что проектная документация и принятые в ней решения должны соответствовать установленным требованиям (необходимо указать перечень реквизитов нормативных правовых актов, технических регламентов, нормативных документов), а также соответствовать установленному классу энергоэффективности (не ниже класса «С»)</w:t>
            </w:r>
          </w:p>
        </w:tc>
      </w:tr>
      <w:tr w:rsidR="003B547F" w:rsidRPr="007847B7" w14:paraId="3492AD73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3A49998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6FC2A1E4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0F273FA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14. Необходимость выполнения инженерных изысканий для подготовки проектной документации:</w:t>
            </w:r>
          </w:p>
        </w:tc>
      </w:tr>
      <w:tr w:rsidR="003B547F" w:rsidRPr="007847B7" w14:paraId="0AA7B396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F8F08F" w14:textId="77777777" w:rsidR="00245D1E" w:rsidRPr="007847B7" w:rsidRDefault="00245D1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Инженерные изыскания выполнить в соответствии с требованиями:</w:t>
            </w:r>
          </w:p>
          <w:p w14:paraId="1F316476" w14:textId="77777777" w:rsidR="00245D1E" w:rsidRPr="007847B7" w:rsidRDefault="00245D1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- Градостроительного кодекса Российской Федерации от 29.12.2004 №190-ФЗ.</w:t>
            </w:r>
          </w:p>
          <w:p w14:paraId="44E7B36C" w14:textId="77777777" w:rsidR="00245D1E" w:rsidRPr="007847B7" w:rsidRDefault="00245D1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- Постановления Правительства Российской Федерации от 19.01.2006 № 20.</w:t>
            </w:r>
          </w:p>
          <w:p w14:paraId="07DB04B0" w14:textId="77777777" w:rsidR="00245D1E" w:rsidRPr="007847B7" w:rsidRDefault="00245D1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lastRenderedPageBreak/>
              <w:t>- СП 47.13330.2016 «Свод правил. Инженерные изыскания для строительства. Основные положения. Актуализированная редакция. СНиП 11-02-96».</w:t>
            </w:r>
          </w:p>
          <w:p w14:paraId="784F8E3B" w14:textId="77777777" w:rsidR="00245D1E" w:rsidRPr="007847B7" w:rsidRDefault="00245D1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trike/>
                <w:szCs w:val="24"/>
              </w:rPr>
            </w:pPr>
            <w:r w:rsidRPr="007847B7">
              <w:rPr>
                <w:szCs w:val="24"/>
              </w:rPr>
              <w:t>Изыскания выполнить в объеме, необходимом для получения положительного заключения государственной экспертизы в части проверки достоверности определения сметной стоимости.</w:t>
            </w:r>
          </w:p>
          <w:p w14:paraId="5A2042D3" w14:textId="77777777" w:rsidR="00245D1E" w:rsidRPr="007847B7" w:rsidRDefault="00245D1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До начала выполнения работ разработать и согласовать с заказчиком программы выполнения инженерных изысканий.</w:t>
            </w:r>
          </w:p>
          <w:p w14:paraId="18C9A410" w14:textId="6938BA02" w:rsidR="00245D1E" w:rsidRPr="007847B7" w:rsidRDefault="00245D1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Выполнить в объеме, обеспечивающем получение положительного заключения государственной экспертизы в части проверки достоверности определения сметной стоимости.</w:t>
            </w:r>
          </w:p>
        </w:tc>
      </w:tr>
      <w:tr w:rsidR="003B547F" w:rsidRPr="007847B7" w14:paraId="69BBFCCA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5EA136B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847B7">
              <w:lastRenderedPageBreak/>
              <w:t>(указывается необходимость выполнения инженерных изысканий в объеме, необходимом и достаточном для подготовки проектной документации, 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</w:tr>
      <w:tr w:rsidR="003B547F" w:rsidRPr="007847B7" w14:paraId="34F8391C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6BDDBF1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55430151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31B3AEB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15. Предполагаемая (предельная) стоимость строительства объекта:</w:t>
            </w:r>
          </w:p>
        </w:tc>
      </w:tr>
      <w:tr w:rsidR="003B547F" w:rsidRPr="007847B7" w14:paraId="5236E72F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777A683" w14:textId="2837B499" w:rsidR="004C0F9B" w:rsidRPr="007847B7" w:rsidRDefault="007F1619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color w:val="EE0000"/>
                <w:szCs w:val="24"/>
              </w:rPr>
            </w:pPr>
            <w:r w:rsidRPr="007847B7">
              <w:rPr>
                <w:color w:val="EE0000"/>
                <w:szCs w:val="24"/>
              </w:rPr>
              <w:t xml:space="preserve"> </w:t>
            </w:r>
            <w:r w:rsidR="004C0F9B" w:rsidRPr="007847B7">
              <w:rPr>
                <w:szCs w:val="24"/>
              </w:rPr>
              <w:t>Предполагаемая (предельная) стоимость строительства объекта</w:t>
            </w:r>
            <w:r w:rsidR="004C0F9B" w:rsidRPr="007847B7">
              <w:rPr>
                <w:b/>
                <w:bCs/>
                <w:szCs w:val="24"/>
              </w:rPr>
              <w:t xml:space="preserve"> </w:t>
            </w:r>
            <w:r w:rsidR="004C0F9B" w:rsidRPr="007847B7">
              <w:rPr>
                <w:szCs w:val="24"/>
              </w:rPr>
              <w:t>в текущем уровне цен (на 01.01.2025) составляет 25 </w:t>
            </w:r>
            <w:r w:rsidR="00CD1CB1" w:rsidRPr="007847B7">
              <w:rPr>
                <w:szCs w:val="24"/>
              </w:rPr>
              <w:t>43</w:t>
            </w:r>
            <w:r w:rsidR="006258BA" w:rsidRPr="007847B7">
              <w:rPr>
                <w:szCs w:val="24"/>
              </w:rPr>
              <w:t>8</w:t>
            </w:r>
            <w:r w:rsidR="004C0F9B" w:rsidRPr="007847B7">
              <w:rPr>
                <w:szCs w:val="24"/>
              </w:rPr>
              <w:t> </w:t>
            </w:r>
            <w:r w:rsidR="006258BA" w:rsidRPr="007847B7">
              <w:rPr>
                <w:szCs w:val="24"/>
              </w:rPr>
              <w:t>8</w:t>
            </w:r>
            <w:r w:rsidR="004C0F9B" w:rsidRPr="007847B7">
              <w:rPr>
                <w:szCs w:val="24"/>
              </w:rPr>
              <w:t xml:space="preserve">00,00 рублей. </w:t>
            </w:r>
          </w:p>
          <w:p w14:paraId="069661E9" w14:textId="42D2EBEC" w:rsidR="00C42A04" w:rsidRPr="007847B7" w:rsidRDefault="004C0F9B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b/>
                <w:bCs/>
                <w:szCs w:val="24"/>
              </w:rPr>
            </w:pPr>
            <w:r w:rsidRPr="007847B7">
              <w:rPr>
                <w:szCs w:val="24"/>
              </w:rPr>
              <w:t>Предполагаемая (предельная) стоимость строительства объекта</w:t>
            </w:r>
            <w:r w:rsidRPr="007847B7">
              <w:rPr>
                <w:b/>
                <w:bCs/>
                <w:szCs w:val="24"/>
              </w:rPr>
              <w:t xml:space="preserve"> </w:t>
            </w:r>
            <w:r w:rsidRPr="007847B7">
              <w:rPr>
                <w:szCs w:val="24"/>
              </w:rPr>
              <w:t>в ценах соответствующих лет составляет 27</w:t>
            </w:r>
            <w:r w:rsidR="00CD1CB1" w:rsidRPr="007847B7">
              <w:rPr>
                <w:szCs w:val="24"/>
              </w:rPr>
              <w:t> </w:t>
            </w:r>
            <w:r w:rsidR="0011191F" w:rsidRPr="007847B7">
              <w:rPr>
                <w:szCs w:val="24"/>
              </w:rPr>
              <w:t>251</w:t>
            </w:r>
            <w:r w:rsidR="00CD1CB1" w:rsidRPr="007847B7">
              <w:rPr>
                <w:szCs w:val="24"/>
              </w:rPr>
              <w:t xml:space="preserve"> </w:t>
            </w:r>
            <w:r w:rsidR="0011191F" w:rsidRPr="007847B7">
              <w:rPr>
                <w:szCs w:val="24"/>
              </w:rPr>
              <w:t>577</w:t>
            </w:r>
            <w:r w:rsidRPr="007847B7">
              <w:rPr>
                <w:szCs w:val="24"/>
              </w:rPr>
              <w:t>,</w:t>
            </w:r>
            <w:r w:rsidR="0011191F" w:rsidRPr="007847B7">
              <w:rPr>
                <w:szCs w:val="24"/>
              </w:rPr>
              <w:t>66</w:t>
            </w:r>
            <w:r w:rsidRPr="007847B7">
              <w:rPr>
                <w:szCs w:val="24"/>
              </w:rPr>
              <w:t xml:space="preserve"> рублей. Стоимость уточняется по результатам положительного заключения государственной экспертизы с проверкой достоверности сметной стоимости, но не более предельной.</w:t>
            </w:r>
          </w:p>
        </w:tc>
      </w:tr>
      <w:tr w:rsidR="003B547F" w:rsidRPr="007847B7" w14:paraId="6DFB2BD9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4FD11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(указывается стоимость строительства объекта, определенная с применением укрупненных нормативов цены строительства, а при их отсутствии - с учетом документально подтвержденных сведений о сметной стоимости объектов, аналогичных по назначению, проектной мощности, природным и иным условиям территории, на которой планируется осуществлять строительство)</w:t>
            </w:r>
          </w:p>
          <w:p w14:paraId="5416139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1971A8A5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57CE1E6A" w14:textId="77777777" w:rsidR="003B547F" w:rsidRPr="007847B7" w:rsidRDefault="003B547F" w:rsidP="003402B8">
            <w:pPr>
              <w:keepNext/>
              <w:keepLines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16. Принадлежность объекта к объектам культурного наследия (памятникам истории и культуры) народов Российской Федерации:</w:t>
            </w:r>
          </w:p>
        </w:tc>
      </w:tr>
      <w:tr w:rsidR="003B547F" w:rsidRPr="007847B7" w14:paraId="416A7892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85F7724" w14:textId="77777777" w:rsidR="003B547F" w:rsidRPr="007847B7" w:rsidRDefault="003B547F" w:rsidP="003402B8">
            <w:pPr>
              <w:keepNext/>
              <w:keepLines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Нет.</w:t>
            </w:r>
          </w:p>
        </w:tc>
      </w:tr>
    </w:tbl>
    <w:p w14:paraId="1AD2535B" w14:textId="77777777" w:rsidR="003B547F" w:rsidRPr="007847B7" w:rsidRDefault="003B547F" w:rsidP="003402B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2525B874" w14:textId="77777777" w:rsidR="004B0321" w:rsidRPr="007847B7" w:rsidRDefault="004B0321" w:rsidP="003402B8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bookmarkStart w:id="3" w:name="_Hlk149041962"/>
    </w:p>
    <w:p w14:paraId="11D4918B" w14:textId="46AAE526" w:rsidR="003B547F" w:rsidRPr="007847B7" w:rsidRDefault="003B547F" w:rsidP="003402B8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r w:rsidRPr="007847B7">
        <w:rPr>
          <w:b/>
          <w:bCs/>
          <w:szCs w:val="24"/>
        </w:rPr>
        <w:t>II. Перечень основных требований к проектным решениям</w:t>
      </w:r>
    </w:p>
    <w:bookmarkEnd w:id="3"/>
    <w:p w14:paraId="22E03FEA" w14:textId="77777777" w:rsidR="003B547F" w:rsidRPr="007847B7" w:rsidRDefault="003B547F" w:rsidP="003402B8">
      <w:pPr>
        <w:autoSpaceDE w:val="0"/>
        <w:autoSpaceDN w:val="0"/>
        <w:adjustRightInd w:val="0"/>
        <w:spacing w:line="276" w:lineRule="auto"/>
        <w:ind w:firstLine="225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3B547F" w:rsidRPr="007847B7" w14:paraId="05E95D6B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1000B34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17. Требования к схеме планировочной организации земельного участка:</w:t>
            </w:r>
          </w:p>
        </w:tc>
      </w:tr>
      <w:tr w:rsidR="003B547F" w:rsidRPr="007847B7" w14:paraId="0A0A90DC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4B18A1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61F51B1C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526403D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для объектов производственного и непроизводственного назначения)</w:t>
            </w:r>
          </w:p>
        </w:tc>
      </w:tr>
      <w:tr w:rsidR="003B547F" w:rsidRPr="007847B7" w14:paraId="004A3B82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131DFB9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4B0222DD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3AD9A7A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18. Требования к проекту полосы отвода:</w:t>
            </w:r>
          </w:p>
        </w:tc>
      </w:tr>
      <w:tr w:rsidR="003B547F" w:rsidRPr="007847B7" w14:paraId="23CB8241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B3F039" w14:textId="77777777" w:rsidR="004B0321" w:rsidRPr="007847B7" w:rsidRDefault="004B0321" w:rsidP="003402B8">
            <w:pPr>
              <w:keepNext/>
              <w:keepLines/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lastRenderedPageBreak/>
              <w:t>выполнить обоснование изъятия и предоставления земельных участков, в том числе путем выкупа (при необходимости):</w:t>
            </w:r>
          </w:p>
          <w:p w14:paraId="43139598" w14:textId="77777777" w:rsidR="004B0321" w:rsidRPr="007847B7" w:rsidRDefault="004B0321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• выполнить в установленном законодательством Российской Федерации порядке расчеты убытков собственников земельных участков, землепользователей, землевладельцев, арендаторов земельных участков, связанных с изъятием, в том числе путем выкупа, или временным занятием указанных земельных участков для федеральных нужд;</w:t>
            </w:r>
          </w:p>
          <w:p w14:paraId="56EB07C0" w14:textId="77777777" w:rsidR="003B547F" w:rsidRPr="007847B7" w:rsidRDefault="004B0321" w:rsidP="003402B8">
            <w:pPr>
              <w:autoSpaceDE w:val="0"/>
              <w:autoSpaceDN w:val="0"/>
              <w:adjustRightInd w:val="0"/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• предусмотреть размещение объекта в границах, установленных документацией по планировке территории. Раздел «Проект полосы отвода» выполнить без противоречий документации по планировке территорий. В случае, если к моменту начала проектно-изыскательских работ документация по планировке территории не утверждена, Заказчиком предоставляется чертеж границ зон планируемого размещения соответствующего линейного объекта, сведения о его характеристиках и схема планировочных решений, предусмотренные разрабатываемой документацией по планировке территории объекта.</w:t>
            </w:r>
          </w:p>
          <w:p w14:paraId="268B4C3D" w14:textId="77777777" w:rsidR="0042496B" w:rsidRPr="007847B7" w:rsidRDefault="0042496B" w:rsidP="003402B8">
            <w:pPr>
              <w:autoSpaceDE w:val="0"/>
              <w:autoSpaceDN w:val="0"/>
              <w:adjustRightInd w:val="0"/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Определить перечень состав и балансодержателей объектов (включая наземные и подземные коммуникации и сооружения), подлежащих сносу (переустройству), новому строительству и не относящихся к имуществу федеральных автомобильных дорог. Дальнейшее использование (передача в собственность субъектов РФ, списание, рекультивация и т.д.) участков федеральных автомобильных дорог и искусственных сооружений на них, утративших федеральное значение в результате работ по реконструкции участков новых направлений, существующих федеральных автомобильных дорог (обходов населённых пунктов, спрямлений и т.д.).</w:t>
            </w:r>
          </w:p>
          <w:p w14:paraId="48F8961A" w14:textId="376E446F" w:rsidR="0042496B" w:rsidRPr="007847B7" w:rsidRDefault="0042496B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На картах (схемах), в составе проектной документации (при необходимости) обозначить информацию о состоянии соответствующей территории, возможных направлениях ее развития и об ограничениях ее использования:</w:t>
            </w:r>
          </w:p>
          <w:p w14:paraId="03A34A67" w14:textId="77777777" w:rsidR="0042496B" w:rsidRPr="007847B7" w:rsidRDefault="0042496B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• границы земель лесного фонда, границы земель особо охраняемых природных территорий федерального значения, границы земель обороны и безопасности, а также планируемые границы таких земель;</w:t>
            </w:r>
          </w:p>
          <w:p w14:paraId="2A69F490" w14:textId="77777777" w:rsidR="0042496B" w:rsidRPr="007847B7" w:rsidRDefault="0042496B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• границы территорий объектов культурного наследия;</w:t>
            </w:r>
          </w:p>
          <w:p w14:paraId="3DD7F30F" w14:textId="77777777" w:rsidR="0042496B" w:rsidRPr="007847B7" w:rsidRDefault="0042496B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• границы зон с особыми условиями использования территорий, после разминирования (при необходимости);</w:t>
            </w:r>
          </w:p>
          <w:p w14:paraId="20944983" w14:textId="77777777" w:rsidR="0042496B" w:rsidRPr="007847B7" w:rsidRDefault="0042496B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• границы территорий, подверженных риску возникновения чрезвычайных ситуаций природного и техногенного характера и воздействия их последствий;</w:t>
            </w:r>
          </w:p>
          <w:p w14:paraId="2C00550C" w14:textId="73D4EFDE" w:rsidR="0042496B" w:rsidRPr="007847B7" w:rsidRDefault="0042496B" w:rsidP="003402B8">
            <w:pPr>
              <w:autoSpaceDE w:val="0"/>
              <w:autoSpaceDN w:val="0"/>
              <w:adjustRightInd w:val="0"/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• границы земельных участков, которые предоставлены для размещения объектов капитального строительства федерального значения или на которых размещены объекты капитального строительства, находящиеся в федеральной собственности, а также границы зон планируемого размещения объектов капитального строительства федерального значения.</w:t>
            </w:r>
          </w:p>
        </w:tc>
      </w:tr>
      <w:tr w:rsidR="003B547F" w:rsidRPr="007847B7" w14:paraId="23580E23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5150C9B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для линейных объектов)</w:t>
            </w:r>
          </w:p>
        </w:tc>
      </w:tr>
      <w:tr w:rsidR="003B547F" w:rsidRPr="007847B7" w14:paraId="4F4BADFB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04230A3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2EB22209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255E536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19. Требования к архитектурно-художественным решениям, включая требования к графическим материалам:</w:t>
            </w:r>
          </w:p>
        </w:tc>
      </w:tr>
      <w:tr w:rsidR="003B547F" w:rsidRPr="007847B7" w14:paraId="10E594D8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D06CA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5C7E4C5A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528BE93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для объектов производственного и непроизводственного назначения)</w:t>
            </w:r>
          </w:p>
        </w:tc>
      </w:tr>
      <w:tr w:rsidR="003B547F" w:rsidRPr="007847B7" w14:paraId="6E90F9DE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7443F81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77F62F5A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4ACEBB5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20. Требования к технологическим решениям:</w:t>
            </w:r>
          </w:p>
        </w:tc>
      </w:tr>
      <w:tr w:rsidR="003B547F" w:rsidRPr="007847B7" w14:paraId="6453DAF4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8390B9" w14:textId="1B6275E1" w:rsidR="003B547F" w:rsidRPr="007847B7" w:rsidRDefault="006F061E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bCs/>
                <w:szCs w:val="24"/>
              </w:rPr>
              <w:lastRenderedPageBreak/>
              <w:t>проектные решения разработать в соответствии с требованиями Градостроительного кодекса Российской Федерации от 29 декабря 2004 г. № 190-ФЗ, Федерального закона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27 декабря 2002 г. № 184-ФЗ «О техническом регулировании», Федерального закона от 30 декабря 2009 г. № 384-ФЗ «Технический регламент о безопасности зданий и сооружений», а также распорядительной и методической документации Федерального Дорожного агентства Минтранса Российской Федерации. В целях выполнения требований статьи 5 Федерального закона от 30 декабря 2009 г. № 384-ФЗ «Технический регламент о безопасности зданий и сооружений» проектные решения должны удовлетворять требованиям стандартов и сводов правил, включённых в перечни, указанные в частях 1 и 7 статьи 6 данного Федерального закона. Проектные решения также должны отвечать требованиям технических документов, с учётом норм, введённых в действие во время разработки проектной документации.</w:t>
            </w:r>
          </w:p>
        </w:tc>
      </w:tr>
      <w:tr w:rsidR="003B547F" w:rsidRPr="007847B7" w14:paraId="2691011B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0003A30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04CFB179" w14:textId="77777777" w:rsidTr="0055259C">
        <w:tc>
          <w:tcPr>
            <w:tcW w:w="9600" w:type="dxa"/>
            <w:tcBorders>
              <w:left w:val="nil"/>
              <w:right w:val="nil"/>
            </w:tcBorders>
          </w:tcPr>
          <w:p w14:paraId="23E434F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21. Требования к конструктивным и объемно-планировочным решениям (указываются для объектов производственного и непроизводственного назначения):</w:t>
            </w:r>
          </w:p>
        </w:tc>
      </w:tr>
      <w:tr w:rsidR="003B547F" w:rsidRPr="007847B7" w14:paraId="32B83491" w14:textId="77777777" w:rsidTr="0055259C"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8155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3144F463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5FC55B1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31794EA9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3D60466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22. Требования к технологическим и конструктивным решениям линейного объекта:</w:t>
            </w:r>
          </w:p>
        </w:tc>
      </w:tr>
      <w:tr w:rsidR="003B547F" w:rsidRPr="007847B7" w14:paraId="3915DECC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5CB653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Разработать основные проектные решения: оси трассы, конструкций дорожных одежд, применяемых материалов и технологий.</w:t>
            </w:r>
          </w:p>
          <w:p w14:paraId="36F5BA5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Выбор основных технических решений (плана, продольного профиля, конструкции дорожной одежды, конструктивных элементов поверхностного водоотвода, применяемых основных материалов и т.д.) предоставить на рассмотрение и утверждение Заказчику. Примыкание строящейся автомобильной дороги к существующей автомобильной дороге выполнить с обеспечением плавного сопряжения.</w:t>
            </w:r>
          </w:p>
          <w:p w14:paraId="0BFA04D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Для расчета конструкции дорожной одежды и проверки устойчивости земляного полотна определить требуемый модуль упругости согласно интенсивности и состава транспортного потока. Предоставить на согласование техническому совету Заказчика не менее двух вариантов дорожных одежд с определением сметной стоимости для каждого из представленных вариантов. Согласно п.12.1 СП 78.13330.2012 «Автомобильные дороги» асфальтобетонные смеси проектировать в соответствии с требованиями </w:t>
            </w:r>
            <w:r w:rsidRPr="007847B7">
              <w:rPr>
                <w:szCs w:val="24"/>
              </w:rPr>
              <w:br/>
              <w:t xml:space="preserve">ГОСТ Р 58406.1-2020 «Дороги автомобильные общего пользования. Смеси щебеночно-мастичные асфальтобетонные и асфальтобетон. Технические условия», </w:t>
            </w:r>
            <w:r w:rsidRPr="007847B7">
              <w:rPr>
                <w:szCs w:val="24"/>
              </w:rPr>
              <w:br/>
              <w:t xml:space="preserve">ГОСТ Р 58406.2-2020 «Дороги автомобильные общего пользования. Смеси горячие асфальтобетонные и асфальтобетон Технические условия», ГОСТ Р 58401.1-2019 «Дороги автомобильные общего пользования. Смеси асфальтобетонные дорожные и асфальтобетон. Система объемно-функционального проектирования. Технические требования», </w:t>
            </w:r>
            <w:r w:rsidRPr="007847B7">
              <w:rPr>
                <w:szCs w:val="24"/>
              </w:rPr>
              <w:br/>
              <w:t>ГОСТ Р 58401.3-2019 «Дороги автомобильные общего пользования. Смеси асфальтобетонные дорожные и асфальтобетон. Система объемно-</w:t>
            </w:r>
            <w:r w:rsidRPr="007847B7">
              <w:t xml:space="preserve"> </w:t>
            </w:r>
            <w:r w:rsidRPr="007847B7">
              <w:rPr>
                <w:szCs w:val="24"/>
              </w:rPr>
              <w:t>функционального проектирования. Правила проектирования» и ГОСТ Р 54401-2020 «Дороги автомобильные общего пользования. Смеси литые асфальтобетонные дорожные горячие и асфальтобетон литой дорожный. Технические условия».</w:t>
            </w:r>
          </w:p>
          <w:p w14:paraId="11980A7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lastRenderedPageBreak/>
              <w:t>Обеспечить продольный и поперечный водоотвод проектируемой автомобильной дороги. Предусмотреть устройство водопропускных труб (при необходимости).</w:t>
            </w:r>
          </w:p>
          <w:p w14:paraId="05BDB61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Предложить мероприятия по внедрению новых технологий, техники, конструкций и материалов. Дать рекомендации по применению строительных материалов, конструкций и изделий, прошедших сертификацию соответствия в порядке, установленном Федеральным законом от 22.12.2002 г. № 184–ФЗ «О техническом регулировании», обосновать их применение в разделе «Применение новых технологий, техники и материалов» путем технико-экономического сравнения со стандартными технологиями, техникой и материалами. Обосновать целесообразность финансирования инноваций и внедрения достижений научно-технического прогресса (определить экономическую эффективность внедрения новых технологий, техники, конструкций и материалов).</w:t>
            </w:r>
          </w:p>
          <w:p w14:paraId="59FE9B2B" w14:textId="56102F78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Согласовать проектную документацию с заинтересованными организациями в соответствии с действующим законодательством, получить в органах Государственной экспертизы положительное заключение </w:t>
            </w:r>
            <w:r w:rsidR="00A13EB8" w:rsidRPr="007847B7">
              <w:rPr>
                <w:szCs w:val="24"/>
              </w:rPr>
              <w:t xml:space="preserve">в части </w:t>
            </w:r>
            <w:r w:rsidRPr="007847B7">
              <w:rPr>
                <w:szCs w:val="24"/>
              </w:rPr>
              <w:t>проверк</w:t>
            </w:r>
            <w:r w:rsidR="00A13EB8" w:rsidRPr="007847B7">
              <w:rPr>
                <w:szCs w:val="24"/>
              </w:rPr>
              <w:t>и</w:t>
            </w:r>
            <w:r w:rsidRPr="007847B7">
              <w:rPr>
                <w:szCs w:val="24"/>
              </w:rPr>
              <w:t xml:space="preserve"> достоверности сметной стоимости.</w:t>
            </w:r>
          </w:p>
          <w:p w14:paraId="1793972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Материалы проектной документации оформить в соответствии с ГОСТ Р 21.101–2020 «Система проектной документации для строительства. Основные требования к проектной и рабочей документации», ГОСТ 33100–2014 «Дороги автомобильные общего пользования. Правила проектирования автомобильных дорог».</w:t>
            </w:r>
          </w:p>
          <w:p w14:paraId="141AF83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Проектную документацию оформить подписями руководителя проектной организации и главного инженера проекта, круглой печатью, а также справкой проектной организации о соответствии проектной документации заданию на проектирование и нормативным требованиям.</w:t>
            </w:r>
          </w:p>
          <w:p w14:paraId="69B1BE5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Участвовать без дополнительной оплаты в рассмотрении проектной документации Заказчиком, в установленном им порядке, в защите проектной документации в органах Государственной экспертизы. Предоставлять пояснения, документы и обоснования по требованию Заказчика. Вносить в проектную документацию по результатам рассмотрения у Заказчика и органов экспертизы изменения, уточнения и дополнения, не противоречащие настоящему Заданию, ответы на замечания экспертизы оформить сводкой замечаний в виде таблицы. Предоставлять необходимые пояснения при рассмотрении запросов исполнительной власти, обращений граждан и организаций по вопросам принятых проектных решений. При необходимости, участвовать в приемочной комиссии по сдаче объекта в эксплуатацию.</w:t>
            </w:r>
          </w:p>
          <w:p w14:paraId="62DFA6F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Инженерные изыскания и проектирование должно осуществляться организацией, имеющей СРО и все необходимые допуски для данного вида работ.</w:t>
            </w:r>
          </w:p>
        </w:tc>
      </w:tr>
      <w:tr w:rsidR="003B547F" w:rsidRPr="007847B7" w14:paraId="0679F6FA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17111C5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lastRenderedPageBreak/>
              <w:t>(указываются для линейных объектов)</w:t>
            </w:r>
          </w:p>
        </w:tc>
      </w:tr>
      <w:tr w:rsidR="003B547F" w:rsidRPr="007847B7" w14:paraId="1940F989" w14:textId="77777777" w:rsidTr="0055259C">
        <w:trPr>
          <w:trHeight w:val="159"/>
        </w:trPr>
        <w:tc>
          <w:tcPr>
            <w:tcW w:w="9600" w:type="dxa"/>
            <w:tcBorders>
              <w:left w:val="nil"/>
              <w:right w:val="nil"/>
            </w:tcBorders>
          </w:tcPr>
          <w:p w14:paraId="10048A7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77085AF6" w14:textId="77777777" w:rsidTr="0055259C">
        <w:tc>
          <w:tcPr>
            <w:tcW w:w="9600" w:type="dxa"/>
          </w:tcPr>
          <w:p w14:paraId="6CB1AB5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23. Требования к зданиям, строениям и сооружениям, входящим в инфраструктуру линейного объекта:</w:t>
            </w:r>
          </w:p>
        </w:tc>
      </w:tr>
      <w:tr w:rsidR="003B547F" w:rsidRPr="007847B7" w14:paraId="28E66799" w14:textId="77777777" w:rsidTr="0055259C">
        <w:tc>
          <w:tcPr>
            <w:tcW w:w="9600" w:type="dxa"/>
            <w:tcBorders>
              <w:bottom w:val="single" w:sz="4" w:space="0" w:color="auto"/>
            </w:tcBorders>
          </w:tcPr>
          <w:p w14:paraId="66822BB2" w14:textId="77777777" w:rsidR="00F31B9C" w:rsidRPr="007847B7" w:rsidRDefault="00F31B9C" w:rsidP="003402B8">
            <w:pPr>
              <w:spacing w:line="276" w:lineRule="auto"/>
              <w:ind w:firstLine="507"/>
              <w:rPr>
                <w:bCs/>
                <w:szCs w:val="24"/>
              </w:rPr>
            </w:pPr>
            <w:r w:rsidRPr="007847B7">
              <w:rPr>
                <w:szCs w:val="24"/>
              </w:rPr>
              <w:t xml:space="preserve">при необходимости - согласно </w:t>
            </w:r>
            <w:r w:rsidRPr="007847B7">
              <w:rPr>
                <w:bCs/>
                <w:szCs w:val="24"/>
              </w:rPr>
              <w:t>нормативно-правовым (техническим) документам.</w:t>
            </w:r>
          </w:p>
          <w:p w14:paraId="16968E86" w14:textId="5A4BF26E" w:rsidR="003B547F" w:rsidRPr="007847B7" w:rsidRDefault="00F31B9C" w:rsidP="003402B8">
            <w:pPr>
              <w:autoSpaceDE w:val="0"/>
              <w:autoSpaceDN w:val="0"/>
              <w:adjustRightInd w:val="0"/>
              <w:spacing w:line="276" w:lineRule="auto"/>
              <w:ind w:firstLine="507"/>
              <w:rPr>
                <w:szCs w:val="24"/>
              </w:rPr>
            </w:pPr>
            <w:bookmarkStart w:id="4" w:name="_Hlk82428756"/>
            <w:r w:rsidRPr="007847B7">
              <w:rPr>
                <w:szCs w:val="24"/>
              </w:rPr>
              <w:t>Перечень существующих зданий, строений и сооружений определить по результатам инженерно-геодезических изысканий. Перечень оставляемых и вновь возводимых зданий, строений и сооружений определить при проектировании. Идентификационные признаки определить при проектировании в соответствии со статьей 4 Федерального закона от 30 декабря 2009 г. № 384-ФЗ «Технический регламент о безопасности зданий и сооружений».</w:t>
            </w:r>
            <w:bookmarkEnd w:id="4"/>
          </w:p>
        </w:tc>
      </w:tr>
      <w:tr w:rsidR="003B547F" w:rsidRPr="007847B7" w14:paraId="54B82081" w14:textId="77777777" w:rsidTr="0055259C">
        <w:tc>
          <w:tcPr>
            <w:tcW w:w="9600" w:type="dxa"/>
            <w:tcBorders>
              <w:top w:val="single" w:sz="4" w:space="0" w:color="auto"/>
            </w:tcBorders>
          </w:tcPr>
          <w:p w14:paraId="2A2125E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для линейных объектов)</w:t>
            </w:r>
          </w:p>
        </w:tc>
      </w:tr>
      <w:tr w:rsidR="003B547F" w:rsidRPr="007847B7" w14:paraId="107345DA" w14:textId="77777777" w:rsidTr="0055259C">
        <w:trPr>
          <w:trHeight w:val="122"/>
        </w:trPr>
        <w:tc>
          <w:tcPr>
            <w:tcW w:w="9600" w:type="dxa"/>
          </w:tcPr>
          <w:p w14:paraId="36C3CBE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B547F" w:rsidRPr="007847B7" w14:paraId="35D14D9D" w14:textId="77777777" w:rsidTr="0055259C">
        <w:tc>
          <w:tcPr>
            <w:tcW w:w="9600" w:type="dxa"/>
          </w:tcPr>
          <w:p w14:paraId="314B6E4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24. Требования к инженерно-техническим решениям (указываются при необходимости):</w:t>
            </w:r>
          </w:p>
        </w:tc>
      </w:tr>
      <w:tr w:rsidR="003B547F" w:rsidRPr="007847B7" w14:paraId="17FED61C" w14:textId="77777777" w:rsidTr="0055259C">
        <w:tc>
          <w:tcPr>
            <w:tcW w:w="9600" w:type="dxa"/>
            <w:tcBorders>
              <w:bottom w:val="single" w:sz="4" w:space="0" w:color="auto"/>
            </w:tcBorders>
          </w:tcPr>
          <w:p w14:paraId="399B5B0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1985B005" w14:textId="77777777" w:rsidTr="0055259C">
        <w:tc>
          <w:tcPr>
            <w:tcW w:w="9600" w:type="dxa"/>
            <w:tcBorders>
              <w:top w:val="single" w:sz="4" w:space="0" w:color="auto"/>
            </w:tcBorders>
          </w:tcPr>
          <w:p w14:paraId="2668B21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24.1. 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      </w:r>
          </w:p>
        </w:tc>
      </w:tr>
      <w:tr w:rsidR="003B547F" w:rsidRPr="007847B7" w14:paraId="7C6C94F9" w14:textId="77777777" w:rsidTr="0055259C">
        <w:tc>
          <w:tcPr>
            <w:tcW w:w="9600" w:type="dxa"/>
            <w:tcBorders>
              <w:bottom w:val="single" w:sz="4" w:space="0" w:color="auto"/>
            </w:tcBorders>
          </w:tcPr>
          <w:p w14:paraId="38BE6D1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требуется.</w:t>
            </w:r>
          </w:p>
        </w:tc>
      </w:tr>
      <w:tr w:rsidR="003B547F" w:rsidRPr="007847B7" w14:paraId="08E4C158" w14:textId="77777777" w:rsidTr="0055259C"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</w:tcPr>
          <w:p w14:paraId="6C9C116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24.2. Требования к наружным сетям инженерно-технического обеспечения, точкам присоединения (указываются требования к объемам проектирования внешних сетей и реквизиты полученных технических условий, которые прилагаются к заданию на проектирование):</w:t>
            </w:r>
          </w:p>
          <w:p w14:paraId="3A55CEA1" w14:textId="476DE7A2" w:rsidR="003B547F" w:rsidRPr="007847B7" w:rsidRDefault="00C10237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соответствии с техническими условиями и проектными решениями по переустройству коммуникаций</w:t>
            </w:r>
            <w:r w:rsidR="003B547F" w:rsidRPr="007847B7">
              <w:rPr>
                <w:szCs w:val="24"/>
              </w:rPr>
              <w:t>.</w:t>
            </w:r>
          </w:p>
        </w:tc>
      </w:tr>
      <w:tr w:rsidR="003B547F" w:rsidRPr="007847B7" w14:paraId="2AF368B2" w14:textId="77777777" w:rsidTr="0055259C">
        <w:tc>
          <w:tcPr>
            <w:tcW w:w="9600" w:type="dxa"/>
            <w:tcBorders>
              <w:top w:val="single" w:sz="4" w:space="0" w:color="auto"/>
              <w:left w:val="nil"/>
              <w:right w:val="nil"/>
            </w:tcBorders>
          </w:tcPr>
          <w:p w14:paraId="4ADA120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225"/>
              <w:rPr>
                <w:sz w:val="22"/>
                <w:szCs w:val="22"/>
              </w:rPr>
            </w:pPr>
          </w:p>
        </w:tc>
      </w:tr>
      <w:tr w:rsidR="003B547F" w:rsidRPr="007847B7" w14:paraId="59CBED7A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570444B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25. Требования к мероприятиям по охране окружающей среды:</w:t>
            </w:r>
          </w:p>
        </w:tc>
      </w:tr>
      <w:tr w:rsidR="003B547F" w:rsidRPr="007847B7" w14:paraId="76DD818E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623D7B" w14:textId="1FBC42CE" w:rsidR="003B547F" w:rsidRPr="007847B7" w:rsidRDefault="00C10237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bookmarkStart w:id="5" w:name="_Hlk82428888"/>
            <w:r w:rsidRPr="007847B7">
              <w:rPr>
                <w:szCs w:val="24"/>
              </w:rPr>
              <w:t xml:space="preserve">разработать раздел проекта «Охрана окружающей среды» и мероприятия по охране окружающей среды в соответствии с Федеральным законом </w:t>
            </w:r>
            <w:hyperlink r:id="rId8" w:tooltip="&quot;Об охране окружающей среды (с изменениями на 14 июля 2022 года) (редакция, действующая с 1 марта 2023 года)&quot;&#10;Федеральный закон от 10.01.2002 N 7-ФЗ&#10;Статус: действующая редакция (действ. с 01.03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от 10.01.2002 № 7-ФЗ</w:t>
              </w:r>
            </w:hyperlink>
            <w:r w:rsidRPr="007847B7">
              <w:rPr>
                <w:szCs w:val="24"/>
              </w:rPr>
              <w:t xml:space="preserve"> «Об охране окружающей среды», </w:t>
            </w:r>
            <w:hyperlink r:id="rId9" w:tooltip="&quot;Водный кодекс Российской Федерации (с изменениями на 3 апреля 2023 года)&quot;&#10;Кодекс РФ от 03.06.2006 N 74-ФЗ&#10;Статус: действующая редакция (действ. с 14.04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Водным кодексом Российской Федерации</w:t>
              </w:r>
            </w:hyperlink>
            <w:r w:rsidRPr="007847B7">
              <w:rPr>
                <w:szCs w:val="24"/>
              </w:rPr>
              <w:t xml:space="preserve"> </w:t>
            </w:r>
            <w:hyperlink r:id="rId10" w:tooltip="&quot;Водный кодекс Российской Федерации (с изменениями на 3 апреля 2023 года)&quot;&#10;Кодекс РФ от 03.06.2006 N 74-ФЗ&#10;Статус: действующая редакция (действ. с 14.04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от 03.06.2006 № 74-ФЗ</w:t>
              </w:r>
            </w:hyperlink>
            <w:r w:rsidRPr="007847B7">
              <w:rPr>
                <w:szCs w:val="24"/>
              </w:rPr>
              <w:t xml:space="preserve">, </w:t>
            </w:r>
            <w:hyperlink r:id="rId11" w:tooltip="&quot;Лесной кодекс Российской Федерации (с изменениями на 29 декабря 2022 года) (редакция, действующая с 1 марта 2023 года)&quot;&#10;Кодекс РФ от 04.12.2006 N 200-ФЗ&#10;Статус: действующая редакция (действ. с 01.03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Лесным кодексом Российской Федерации</w:t>
              </w:r>
            </w:hyperlink>
            <w:r w:rsidRPr="007847B7">
              <w:rPr>
                <w:szCs w:val="24"/>
              </w:rPr>
              <w:t xml:space="preserve"> </w:t>
            </w:r>
            <w:hyperlink r:id="rId12" w:tooltip="&quot;Лесной кодекс Российской Федерации (с изменениями на 29 декабря 2022 года) (редакция, действующая с 1 марта 2023 года)&quot;&#10;Кодекс РФ от 04.12.2006 N 200-ФЗ&#10;Статус: действующая редакция (действ. с 01.03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от 04.12.2006 № 200-ФЗ</w:t>
              </w:r>
            </w:hyperlink>
            <w:r w:rsidRPr="007847B7">
              <w:rPr>
                <w:szCs w:val="24"/>
              </w:rPr>
              <w:t xml:space="preserve">, </w:t>
            </w:r>
            <w:hyperlink r:id="rId13" w:tooltip="&quot;Земельный кодекс Российской Федерации (с изменениями на 3 апреля 2023 года)&quot;&#10;Кодекс РФ от 25.10.2001 N 136-ФЗ&#10;Статус: действующая редакция (действ. с 14.04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Земельным кодексом Российской Федерации</w:t>
              </w:r>
            </w:hyperlink>
            <w:r w:rsidRPr="007847B7">
              <w:rPr>
                <w:szCs w:val="24"/>
              </w:rPr>
              <w:t xml:space="preserve"> </w:t>
            </w:r>
            <w:hyperlink r:id="rId14" w:tooltip="&quot;Земельный кодекс Российской Федерации (с изменениями на 3 апреля 2023 года)&quot;&#10;Кодекс РФ от 25.10.2001 N 136-ФЗ&#10;Статус: действующая редакция (действ. с 14.04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от 25.10.2001 № 136-ФЗ</w:t>
              </w:r>
            </w:hyperlink>
            <w:r w:rsidRPr="007847B7">
              <w:rPr>
                <w:szCs w:val="24"/>
              </w:rPr>
              <w:t xml:space="preserve">, Федеральным законом </w:t>
            </w:r>
            <w:hyperlink r:id="rId15" w:tooltip="&quot;О рыболовстве и сохранении водных биологических ресурсов (с изменениями на 29 декабря 2022 года) (редакция, действующая с 30 марта 2023 года)&quot;&#10;Федеральный закон от 20.12.2004 N 166-ФЗ&#10;Статус: действующая редакция (действ. с 30.03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от 20.12.2004 № 166-ФЗ</w:t>
              </w:r>
            </w:hyperlink>
            <w:r w:rsidRPr="007847B7">
              <w:rPr>
                <w:szCs w:val="24"/>
              </w:rPr>
              <w:t xml:space="preserve"> «О рыболовстве и сохранении водных биологических ресурсов», Федеральным законом </w:t>
            </w:r>
            <w:hyperlink r:id="rId16" w:tooltip="&quot;О рыболовстве и сохранении водных биологических ресурсов (с изменениями на 29 декабря 2022 года) (редакция, действующая с 30 марта 2023 года)&quot;&#10;Федеральный закон от 20.12.2004 N 166-ФЗ&#10;Статус: действующая редакция (действ. с 30.03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от 20.12.2004 № 166-ФЗ</w:t>
              </w:r>
            </w:hyperlink>
            <w:r w:rsidRPr="007847B7">
              <w:rPr>
                <w:szCs w:val="24"/>
              </w:rPr>
              <w:t xml:space="preserve"> «О рыболовстве и сохранению водных биологических ресурсов», СанПиН 2.2.1/2.1.1.1200-03 «Санитарно-защитные зоны и санитарная классификация предприятий, сооружений и иных объектов», и иными действующими нормативными документами, регламентирующими требования к охране окружающей среды. В разделе определить категорию объекта, оказывающего негативное воздействие на окружающую среду в соответствии с постановлением Правительства РФ от 31.10.2020 № 2398. В случае размещения проектируемого объекта в водоохранной зоне водного объекта либо организации сброса сточных вод в водный объект необходимо представить оценку ущерба водным биологическим ресурсам, мероприятия по охране водных биологических ресурсов, а также согласования территориального управления Федерального агентства по рыболовству в части воздействия на водные биоресурсы и среду их обитания (ч. 2 ст. 50 Федерального закона </w:t>
            </w:r>
            <w:hyperlink r:id="rId17" w:tooltip="&quot;О рыболовстве и сохранении водных биологических ресурсов (с изменениями на 29 декабря 2022 года) (редакция, действующая с 30 марта 2023 года)&quot;&#10;Федеральный закон от 20.12.2004 N 166-ФЗ&#10;Статус: действующая редакция (действ. с 30.03.2023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от 20.12.2004 № 166-ФЗ</w:t>
              </w:r>
            </w:hyperlink>
            <w:r w:rsidRPr="007847B7">
              <w:rPr>
                <w:szCs w:val="24"/>
              </w:rPr>
              <w:t xml:space="preserve"> «О рыболовстве и сохранению водных биологических ресурсов»; п.3, п.9 Правил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утвержденных постановлением Правительства Российской Федерации </w:t>
            </w:r>
            <w:hyperlink r:id="rId18" w:tooltip="&quot;О согласовании Федеральным агентством по рыболовству строительства и реконструкции объектов ...&quot;&#10;Постановление Правительства РФ от 30.04.2013 N 384&#10;Статус: действующая редакция (действ. с 08.10.2020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от 30.04.2013 № 384</w:t>
              </w:r>
            </w:hyperlink>
            <w:r w:rsidRPr="007847B7">
              <w:rPr>
                <w:szCs w:val="24"/>
              </w:rPr>
              <w:t xml:space="preserve">). В случае размещения автодороги на территории зон санитарной охраны (ЗСО) питьевых источников предусмотреть проектные решения и мероприятия направленные на предотвращение загрязнения почв, поверхностных и подземных вод от автодороги на территории ЗСО. При размещении объекта необходимо учитывать местоположение санитарно-защитных зон скотомогильников, кладбищ, округа горно-санитарной охраны, зон с особыми условиями использования территории. </w:t>
            </w:r>
            <w:r w:rsidRPr="007847B7">
              <w:rPr>
                <w:szCs w:val="24"/>
              </w:rPr>
              <w:lastRenderedPageBreak/>
              <w:t>Возможность размещения автомобильной дороги должна быть обоснована с учетом оценки воздействия физических факторов на территории с нормируемыми показателями качества среды обитания человека. Оценка воздействия физических факторов должна быть выполнена с учетом действующих на момент разработки проектной документации нормативными документами.</w:t>
            </w:r>
            <w:bookmarkEnd w:id="5"/>
          </w:p>
        </w:tc>
      </w:tr>
      <w:tr w:rsidR="003B547F" w:rsidRPr="007847B7" w14:paraId="265C01A2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C017C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</w:tc>
      </w:tr>
      <w:tr w:rsidR="003B547F" w:rsidRPr="007847B7" w14:paraId="4391AA28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32B7785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26. Требования к мероприятиям по обеспечению пожарной безопасности:</w:t>
            </w:r>
          </w:p>
        </w:tc>
      </w:tr>
      <w:tr w:rsidR="003B547F" w:rsidRPr="007847B7" w14:paraId="28ADB9AA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6398B9C" w14:textId="1FFC19EE" w:rsidR="003B547F" w:rsidRPr="007847B7" w:rsidRDefault="00C10237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разработать раздел мероприятия по обеспечению пожарной безопасности в соответствии с Федеральным законом от 22.07.2008 № 123-ФЗ «Технический регламент о требованиях пожарной безопасности»</w:t>
            </w:r>
          </w:p>
        </w:tc>
      </w:tr>
      <w:tr w:rsidR="003B547F" w:rsidRPr="007847B7" w14:paraId="6C11D390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B8680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  <w:p w14:paraId="5C7ABF82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27.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      </w:r>
          </w:p>
        </w:tc>
      </w:tr>
      <w:tr w:rsidR="003B547F" w:rsidRPr="007847B7" w14:paraId="05436D2C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930B5D9" w14:textId="77777777" w:rsidR="008B4271" w:rsidRPr="007847B7" w:rsidRDefault="008B4271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предусмотреть применение энергосберегающих технологий (поручение Минтранса России от 19.01.2010 № ОБ-8-Пр).</w:t>
            </w:r>
          </w:p>
          <w:p w14:paraId="02EE2664" w14:textId="3CBD291D" w:rsidR="003B547F" w:rsidRPr="007847B7" w:rsidRDefault="008B4271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Предоставить расчеты энергетической эффективности объектов на основании Федерального закона от 23.11.2009 №261-ФЗ «Об энергосбережении и о повышении энергетической эффективности»</w:t>
            </w:r>
            <w:r w:rsidR="003B547F" w:rsidRPr="007847B7">
              <w:rPr>
                <w:szCs w:val="24"/>
              </w:rPr>
              <w:t xml:space="preserve">. </w:t>
            </w:r>
          </w:p>
        </w:tc>
      </w:tr>
      <w:tr w:rsidR="003B547F" w:rsidRPr="007847B7" w14:paraId="0D55ACE3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06BFF63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847B7">
              <w:t>(не указываются в отношении объектов,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распространяются)</w:t>
            </w:r>
          </w:p>
        </w:tc>
      </w:tr>
      <w:tr w:rsidR="003B547F" w:rsidRPr="007847B7" w14:paraId="75F95128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2AD62FE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5FB79687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8AB53B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28. Требования к мероприятиям по обеспечению доступа маломобильных групп населения к объекту:</w:t>
            </w:r>
          </w:p>
        </w:tc>
      </w:tr>
      <w:tr w:rsidR="003B547F" w:rsidRPr="007847B7" w14:paraId="7E074BFD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116AD69" w14:textId="422C0093" w:rsidR="003B547F" w:rsidRPr="007847B7" w:rsidRDefault="008B4271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trike/>
                <w:szCs w:val="24"/>
              </w:rPr>
            </w:pPr>
            <w:r w:rsidRPr="007847B7">
              <w:rPr>
                <w:szCs w:val="24"/>
              </w:rPr>
              <w:t>учесть доступность маломобильных групп населения (при необходимости) в соответствии СП 42.13330.2016 и СП 59.13330.2020.</w:t>
            </w:r>
          </w:p>
        </w:tc>
      </w:tr>
      <w:tr w:rsidR="003B547F" w:rsidRPr="007847B7" w14:paraId="562B91DE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78FB279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для объектов здравоохранения, образования, культуры, отдыха, спорта и иных объектов социально-культурного 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</w:p>
        </w:tc>
      </w:tr>
      <w:tr w:rsidR="003B547F" w:rsidRPr="007847B7" w14:paraId="566DB6DF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6087D7C6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00B83E4D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4A0D7116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29. Требования к инженерно-техническому укреплению объекта в целях обеспечения его антитеррористической защищенности:</w:t>
            </w:r>
          </w:p>
        </w:tc>
      </w:tr>
      <w:tr w:rsidR="003B547F" w:rsidRPr="007847B7" w14:paraId="61FC0062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3AB34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08220544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1BA79C4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847B7"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требований постановления Правительства Российской Федерации от 25.12.2013 № 1244 «Об антитеррористической защищенности объектов (территорий)»</w:t>
            </w:r>
          </w:p>
        </w:tc>
      </w:tr>
      <w:tr w:rsidR="003B547F" w:rsidRPr="007847B7" w14:paraId="13C8D5B4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1C30B62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1876C823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1ABB2492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30.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среду:</w:t>
            </w:r>
          </w:p>
        </w:tc>
      </w:tr>
      <w:tr w:rsidR="003B547F" w:rsidRPr="007847B7" w14:paraId="3BF6DE60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E8AB0D" w14:textId="73E1E2C2" w:rsidR="003B547F" w:rsidRPr="007847B7" w:rsidRDefault="00CE4085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lastRenderedPageBreak/>
              <w:t>при наличии – проектные решения разработать в соответствии с требованиями Федерального закона от 30 декабря 2009 г. № 384-ФЗ «Технический регламент о безопасности зданий и сооружений»</w:t>
            </w:r>
          </w:p>
        </w:tc>
      </w:tr>
      <w:tr w:rsidR="003B547F" w:rsidRPr="007847B7" w14:paraId="76A4042D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08BDDBC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(указывается необходимость выполнения мероприятий и (или)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предприятия (объекта)</w:t>
            </w:r>
          </w:p>
        </w:tc>
      </w:tr>
      <w:tr w:rsidR="003B547F" w:rsidRPr="007847B7" w14:paraId="191D7E52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0D4131B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29E0EE20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1B83C9C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31. Требования к технической эксплуатации и техническому обслуживанию объекта:</w:t>
            </w:r>
          </w:p>
        </w:tc>
      </w:tr>
      <w:tr w:rsidR="003B547F" w:rsidRPr="007847B7" w14:paraId="10486D92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51C0DC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60B9A753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5A0465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  <w:p w14:paraId="30B667D2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32. Требования к проекту организации строительства объекта:</w:t>
            </w:r>
          </w:p>
        </w:tc>
      </w:tr>
      <w:tr w:rsidR="003B547F" w:rsidRPr="007847B7" w14:paraId="16DB2D44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EE00A9A" w14:textId="36A4D6AB" w:rsidR="003B547F" w:rsidRPr="007847B7" w:rsidRDefault="005D6592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продолжительность строительства определяется в соответствии с принятыми решениями раздела «Проект организации строительства» в соответствии с нормативными требованиями СНиП 1.04.03-85* «Нормы продолжительности строительства и задела в строительстве предприятий, зданий и сооружений», с учетом сроков</w:t>
            </w:r>
            <w:r w:rsidRPr="007847B7">
              <w:rPr>
                <w:b/>
                <w:szCs w:val="24"/>
              </w:rPr>
              <w:t xml:space="preserve"> </w:t>
            </w:r>
            <w:r w:rsidRPr="007847B7">
              <w:rPr>
                <w:szCs w:val="24"/>
              </w:rPr>
              <w:t>реализации Республиканской адресной инвестиционной программы</w:t>
            </w:r>
            <w:r w:rsidR="003B547F" w:rsidRPr="007847B7">
              <w:rPr>
                <w:szCs w:val="24"/>
              </w:rPr>
              <w:t>.</w:t>
            </w:r>
          </w:p>
          <w:p w14:paraId="421A275D" w14:textId="77777777" w:rsidR="005D6592" w:rsidRPr="007847B7" w:rsidRDefault="005D6592" w:rsidP="003402B8">
            <w:pPr>
              <w:tabs>
                <w:tab w:val="left" w:pos="142"/>
              </w:tabs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состав проекта организации строительства включить транспортную схему доставки основных строительных материалов, изделий конструкций, содержащую графическую и текстовую информацию в объеме достаточном для разработки сметной документации.</w:t>
            </w:r>
          </w:p>
          <w:p w14:paraId="00650423" w14:textId="6CCC357C" w:rsidR="005D6592" w:rsidRPr="007847B7" w:rsidRDefault="005D6592" w:rsidP="003402B8">
            <w:pPr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составе проектной документации разработать проект организации строительства и «Проект организации работ по сносу или демонтажу объектов капитального строительства» (при необходимости) в соответствии с СП 48.13330.2019 «Организация строительства» и выделить в отдельные книги.</w:t>
            </w:r>
          </w:p>
          <w:p w14:paraId="60AB40FE" w14:textId="5A7D2871" w:rsidR="005D6592" w:rsidRPr="007847B7" w:rsidRDefault="005D6592" w:rsidP="003402B8">
            <w:pPr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В состав проекта организации строительства включить </w:t>
            </w:r>
            <w:proofErr w:type="spellStart"/>
            <w:r w:rsidRPr="007847B7">
              <w:rPr>
                <w:szCs w:val="24"/>
              </w:rPr>
              <w:t>стройгенплан</w:t>
            </w:r>
            <w:proofErr w:type="spellEnd"/>
            <w:r w:rsidRPr="007847B7">
              <w:rPr>
                <w:szCs w:val="24"/>
              </w:rPr>
              <w:t>, а также в календарном графике отражать все виды работ.</w:t>
            </w:r>
          </w:p>
          <w:p w14:paraId="04038A3E" w14:textId="1C8878FB" w:rsidR="003B547F" w:rsidRPr="007847B7" w:rsidRDefault="005D6592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trike/>
                <w:szCs w:val="24"/>
              </w:rPr>
            </w:pPr>
            <w:r w:rsidRPr="007847B7">
              <w:rPr>
                <w:szCs w:val="24"/>
              </w:rPr>
              <w:t>В проект организации строительства должен содержаться однозначный вывод о необходимости оформления документов, предусмотренных статьями 52.1 и 52.2 Градостроительного кодекса РФ</w:t>
            </w:r>
            <w:r w:rsidR="00D50CB5" w:rsidRPr="007847B7">
              <w:rPr>
                <w:szCs w:val="24"/>
              </w:rPr>
              <w:t>.</w:t>
            </w:r>
          </w:p>
        </w:tc>
      </w:tr>
      <w:tr w:rsidR="003B547F" w:rsidRPr="007847B7" w14:paraId="2D2FE386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71643AC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225"/>
              <w:rPr>
                <w:sz w:val="22"/>
                <w:szCs w:val="22"/>
              </w:rPr>
            </w:pPr>
          </w:p>
        </w:tc>
      </w:tr>
      <w:tr w:rsidR="003B547F" w:rsidRPr="007847B7" w14:paraId="085416C1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21384FA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33. Требования о необходимости сноса или сохранения зданий, сооружений, вырубки или сохранения зеленых насаждений, реконструкции, капитального ремонта существующих линейных объектов в связи с планируемым строительством объекта, расположенных на земельном участке, на котором планируется строительство объекта:</w:t>
            </w:r>
          </w:p>
        </w:tc>
      </w:tr>
      <w:tr w:rsidR="003B547F" w:rsidRPr="007847B7" w14:paraId="133ED523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CF9AB3A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Определить перечень, состав и балансодержателей объектов (включая наземные и подземные коммуникации и сооружения), подлежащих переустройству.</w:t>
            </w:r>
          </w:p>
          <w:p w14:paraId="312AA3F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</w:pPr>
            <w:r w:rsidRPr="007847B7">
              <w:rPr>
                <w:szCs w:val="24"/>
              </w:rPr>
              <w:t>Получение технических условий на присоединение к сетям инженерно-технического обеспечения, осуществляется подрядной организацией и входит в сроки и стоимость Договора.</w:t>
            </w:r>
            <w:r w:rsidRPr="007847B7">
              <w:t xml:space="preserve"> </w:t>
            </w:r>
          </w:p>
          <w:p w14:paraId="4BE20B88" w14:textId="3A95FCF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Получение технических условий на переустройство инженерных коммуникаций, заключений о выполнении полученных технических условий всех служб, чьи инженерные коммуникации находятся в зоне производства работ, осуществляется подрядной организацией по отдельному договору и не входит в сроки и стоимость Договора.</w:t>
            </w:r>
          </w:p>
          <w:p w14:paraId="27166A05" w14:textId="5492A2D6" w:rsidR="00D50CB5" w:rsidRPr="007847B7" w:rsidRDefault="00D50CB5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Проектная организация осуществляет и оплачивает все необходимые согласования с заинтересованными физическими и юридическими лицами (муниципальными </w:t>
            </w:r>
            <w:r w:rsidRPr="007847B7">
              <w:rPr>
                <w:szCs w:val="24"/>
              </w:rPr>
              <w:lastRenderedPageBreak/>
              <w:t>образованиями, организациями, выдавшими техническими условия и договора на технологическое присоединение, владельцами инженерных сетей, территориальными органами государственного контроля и иными заинтересованными службами) в соответствии с действующим законодательством.</w:t>
            </w:r>
          </w:p>
          <w:p w14:paraId="39E14C7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При необходимости сноса и проведения компенсационных мероприятий в отношении древесно-кустарниковой растительности, попадающей в границы проектируемого объекта, сформировать Акт обследования зелёных насаждений, подлежащих удалению, и направить на рассмотрение Заказчику (с приложением </w:t>
            </w:r>
            <w:proofErr w:type="spellStart"/>
            <w:r w:rsidRPr="007847B7">
              <w:rPr>
                <w:szCs w:val="24"/>
              </w:rPr>
              <w:t>дендроплана</w:t>
            </w:r>
            <w:proofErr w:type="spellEnd"/>
            <w:r w:rsidRPr="007847B7">
              <w:rPr>
                <w:szCs w:val="24"/>
              </w:rPr>
              <w:t>).</w:t>
            </w:r>
          </w:p>
        </w:tc>
      </w:tr>
      <w:tr w:rsidR="003B547F" w:rsidRPr="007847B7" w14:paraId="0471B81B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6C834EC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225"/>
              <w:rPr>
                <w:sz w:val="22"/>
                <w:szCs w:val="22"/>
              </w:rPr>
            </w:pPr>
          </w:p>
        </w:tc>
      </w:tr>
      <w:tr w:rsidR="003B547F" w:rsidRPr="007847B7" w14:paraId="288B8777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19B0A3E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34. Требования к решениям по благоустройству прилегающей территории, малым архитектурным формам и планировочной организации земельного участка:</w:t>
            </w:r>
          </w:p>
        </w:tc>
      </w:tr>
      <w:tr w:rsidR="003B547F" w:rsidRPr="007847B7" w14:paraId="1410DA18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D8B7D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34AB87DF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658B864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решения по благоустройству, озеленению территории объекта, обустройству площадок и малых архитектурных форм в соответствии с утвержденной документацией по планировке территории, согласованными эскизами организации земельного участка объекта и его благоустройства и озеленения)</w:t>
            </w:r>
          </w:p>
        </w:tc>
      </w:tr>
      <w:tr w:rsidR="003B547F" w:rsidRPr="007847B7" w14:paraId="0BE5987B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3388385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534CBB30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02174F6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35. Требования к разработке проекта рекультивации земель:</w:t>
            </w:r>
          </w:p>
        </w:tc>
      </w:tr>
      <w:tr w:rsidR="003B547F" w:rsidRPr="007847B7" w14:paraId="7FF00034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B60BD0" w14:textId="4E70C3C5" w:rsidR="003B547F" w:rsidRPr="007847B7" w:rsidRDefault="00866F5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28F9E305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3544BC5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при необходимости)</w:t>
            </w:r>
          </w:p>
        </w:tc>
      </w:tr>
      <w:tr w:rsidR="003B547F" w:rsidRPr="007847B7" w14:paraId="76CB0EE7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1586FE00" w14:textId="77777777" w:rsidR="003B547F" w:rsidRPr="007847B7" w:rsidRDefault="003B547F" w:rsidP="003402B8">
            <w:pPr>
              <w:tabs>
                <w:tab w:val="left" w:pos="416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2C11CC65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6707AA0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36. Требования к местам складирования излишков грунта и (или) мусора при строительстве и протяженность маршрута их доставки:</w:t>
            </w:r>
          </w:p>
        </w:tc>
      </w:tr>
      <w:tr w:rsidR="003B547F" w:rsidRPr="007847B7" w14:paraId="0A5AACD6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DB04F9" w14:textId="2E3CBA01" w:rsidR="003B547F" w:rsidRPr="007847B7" w:rsidRDefault="009C1EAB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полигон твердых бытовых и промышленных отходов, входящий в г</w:t>
            </w:r>
            <w:r w:rsidRPr="007847B7">
              <w:rPr>
                <w:bCs/>
                <w:szCs w:val="24"/>
              </w:rPr>
              <w:t>осударственный реестр объектов размещения отходов</w:t>
            </w:r>
          </w:p>
        </w:tc>
      </w:tr>
      <w:tr w:rsidR="003B547F" w:rsidRPr="007847B7" w14:paraId="05E93157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53A5423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  <w:tr w:rsidR="003B547F" w:rsidRPr="007847B7" w14:paraId="1F635455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5E167A6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627FDBA1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40A7053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37. Требования к выполнению научно-исследовательских и опытно-конструкторских работ в процессе проектирования и строительства объекта:</w:t>
            </w:r>
          </w:p>
        </w:tc>
      </w:tr>
      <w:tr w:rsidR="003B547F" w:rsidRPr="007847B7" w14:paraId="196A9701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19A8B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2619CF34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2FB40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</w:tr>
    </w:tbl>
    <w:p w14:paraId="472EB7E3" w14:textId="3C189988" w:rsidR="003B547F" w:rsidRPr="007847B7" w:rsidRDefault="003B547F" w:rsidP="003402B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2AD9EB7E" w14:textId="77777777" w:rsidR="00E46CF5" w:rsidRPr="007847B7" w:rsidRDefault="00E46CF5" w:rsidP="003402B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66514991" w14:textId="77777777" w:rsidR="003B547F" w:rsidRPr="007847B7" w:rsidRDefault="003B547F" w:rsidP="003402B8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r w:rsidRPr="007847B7">
        <w:rPr>
          <w:b/>
          <w:bCs/>
          <w:szCs w:val="24"/>
        </w:rPr>
        <w:t>III. Иные требования к проектированию</w:t>
      </w:r>
    </w:p>
    <w:p w14:paraId="5780322A" w14:textId="77777777" w:rsidR="003B547F" w:rsidRPr="007847B7" w:rsidRDefault="003B547F" w:rsidP="003402B8">
      <w:pPr>
        <w:autoSpaceDE w:val="0"/>
        <w:autoSpaceDN w:val="0"/>
        <w:adjustRightInd w:val="0"/>
        <w:spacing w:line="276" w:lineRule="auto"/>
        <w:ind w:firstLine="225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3B547F" w:rsidRPr="007847B7" w14:paraId="72391F8A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6C11641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38. 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 (указываются при необходимости):</w:t>
            </w:r>
          </w:p>
        </w:tc>
      </w:tr>
      <w:tr w:rsidR="003B547F" w:rsidRPr="007847B7" w14:paraId="6A405D59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47BEE0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Дополнительно к обязательному составу проектно-сметной документации разработать, выделив в отдельные тома:</w:t>
            </w:r>
          </w:p>
          <w:p w14:paraId="7167C7A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 –материалы технических условий и согласований;</w:t>
            </w:r>
          </w:p>
          <w:p w14:paraId="3564341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–организацию и обеспечение безопасности движения на время строительства и на период эксплуатации;</w:t>
            </w:r>
          </w:p>
          <w:p w14:paraId="602EC366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  <w:p w14:paraId="7D0AFB9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lastRenderedPageBreak/>
              <w:t>Порядок разработки проектной документации:</w:t>
            </w:r>
          </w:p>
          <w:p w14:paraId="2963B4E4" w14:textId="1F7BB4F4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–выполнение инженерных изысканий;</w:t>
            </w:r>
          </w:p>
          <w:p w14:paraId="5A3C199B" w14:textId="3C569703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–разработка проектных</w:t>
            </w:r>
            <w:r w:rsidR="00404988" w:rsidRPr="007847B7">
              <w:rPr>
                <w:szCs w:val="24"/>
              </w:rPr>
              <w:t xml:space="preserve"> решений</w:t>
            </w:r>
            <w:r w:rsidRPr="007847B7">
              <w:rPr>
                <w:szCs w:val="24"/>
              </w:rPr>
              <w:t>;</w:t>
            </w:r>
          </w:p>
          <w:p w14:paraId="4EAF390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–представление проектных решений на согласование Заказчику;</w:t>
            </w:r>
          </w:p>
          <w:p w14:paraId="332BCD1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–разработка проектной документации по строительству (капитальному ремонту) на основании технических решений, согласованных Заказчиком;</w:t>
            </w:r>
          </w:p>
          <w:p w14:paraId="32669A88" w14:textId="3DBE6830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–передача проектно-сметной документации </w:t>
            </w:r>
            <w:r w:rsidR="001A3AC5" w:rsidRPr="007847B7">
              <w:rPr>
                <w:szCs w:val="24"/>
              </w:rPr>
              <w:t xml:space="preserve">в </w:t>
            </w:r>
            <w:r w:rsidRPr="007847B7">
              <w:rPr>
                <w:szCs w:val="24"/>
              </w:rPr>
              <w:t xml:space="preserve">органы Государственной экспертизы и получение положительного заключения </w:t>
            </w:r>
            <w:r w:rsidR="001A3AC5" w:rsidRPr="007847B7">
              <w:rPr>
                <w:szCs w:val="24"/>
              </w:rPr>
              <w:t xml:space="preserve">в части </w:t>
            </w:r>
            <w:r w:rsidRPr="007847B7">
              <w:rPr>
                <w:szCs w:val="24"/>
              </w:rPr>
              <w:t>проверк</w:t>
            </w:r>
            <w:r w:rsidR="001A3AC5" w:rsidRPr="007847B7">
              <w:rPr>
                <w:szCs w:val="24"/>
              </w:rPr>
              <w:t>и</w:t>
            </w:r>
            <w:r w:rsidRPr="007847B7">
              <w:rPr>
                <w:szCs w:val="24"/>
              </w:rPr>
              <w:t xml:space="preserve"> достоверности определения сметной стоимости;</w:t>
            </w:r>
          </w:p>
          <w:p w14:paraId="25432455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–передача проектно-сметной документации и положительного заключения экспертизы Заказчику в полном объеме (на бумажном и электронном носителях) с учетом корректировки по замечаниям органов государственной экспертизы.</w:t>
            </w:r>
          </w:p>
          <w:p w14:paraId="1BD58AF3" w14:textId="1F665908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- разработка рабочей документации по строительству (капитальному ремонту) на основании проектно-сметной документации и </w:t>
            </w:r>
            <w:r w:rsidR="00042909" w:rsidRPr="007847B7">
              <w:rPr>
                <w:szCs w:val="24"/>
              </w:rPr>
              <w:t>результатов инженерных изысканий,</w:t>
            </w:r>
            <w:r w:rsidRPr="007847B7">
              <w:rPr>
                <w:szCs w:val="24"/>
              </w:rPr>
              <w:t xml:space="preserve"> получивших положительное заключение государственной экспертизы.</w:t>
            </w:r>
          </w:p>
        </w:tc>
      </w:tr>
      <w:tr w:rsidR="003B547F" w:rsidRPr="007847B7" w14:paraId="2DFC7B39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424A0DB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847B7">
              <w:lastRenderedPageBreak/>
              <w:t>(указываются в соответствии с постановлением Правительства Российской Федерации от 16.02.2008 № 87 «О составе разделов проектной документации и требованиях к их содержанию» с учетом функционального назначения объекта)</w:t>
            </w:r>
          </w:p>
        </w:tc>
      </w:tr>
      <w:tr w:rsidR="003B547F" w:rsidRPr="007847B7" w14:paraId="633B5104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4A100276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142F8F1B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59FF2B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39. Требования к подготовке сметной документации:</w:t>
            </w:r>
          </w:p>
        </w:tc>
      </w:tr>
      <w:tr w:rsidR="003B547F" w:rsidRPr="007847B7" w14:paraId="6555F4A0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91C7DC" w14:textId="23FBD8D1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Сметную документацию разработать в полном объеме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04.08.2020 </w:t>
            </w:r>
            <w:r w:rsidRPr="007847B7">
              <w:rPr>
                <w:szCs w:val="24"/>
              </w:rPr>
              <w:br/>
              <w:t>№ 421/</w:t>
            </w:r>
            <w:proofErr w:type="spellStart"/>
            <w:r w:rsidRPr="007847B7">
              <w:rPr>
                <w:szCs w:val="24"/>
              </w:rPr>
              <w:t>пр</w:t>
            </w:r>
            <w:proofErr w:type="spellEnd"/>
            <w:r w:rsidRPr="007847B7">
              <w:rPr>
                <w:szCs w:val="24"/>
              </w:rPr>
              <w:t xml:space="preserve">, ресурсно-индексным методом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 и отдельных видов прочих работ и затрат в базисном уровне цен (в случае отсутствия информации об индексах изменения сметной стоимости по группам однородных строительных ресурсов для автомобильных дорог (за исключением дорог с грунтовым покрытием), искусственных дорожных сооружений, для которых Минстроем России публикуются индексы изменения сметной стоимости, учитывающие отраслевую специфику таких объектов, при условии соответствия вида объекта капитального строительства виду объекта в наименовании сводного сметного расчета стоимости строительства - определении сметной стоимости строительства выполнить </w:t>
            </w:r>
            <w:r w:rsidR="001A3AC5" w:rsidRPr="007847B7">
              <w:rPr>
                <w:szCs w:val="24"/>
              </w:rPr>
              <w:t>ресурсно</w:t>
            </w:r>
            <w:r w:rsidRPr="007847B7">
              <w:rPr>
                <w:szCs w:val="24"/>
              </w:rPr>
              <w:t>-индексным методом).</w:t>
            </w:r>
          </w:p>
          <w:p w14:paraId="16AD46F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При определении сметной стоимости строительства ресурсно-индексным методом, в случае отсутствия сметных цен строительных ресурсов в текущем уровне цен в ФГИС ЦС, применять индексы, указанные в подпунктах "г" - "ж" п. 11 Методики № 421/</w:t>
            </w:r>
            <w:proofErr w:type="spellStart"/>
            <w:r w:rsidRPr="007847B7">
              <w:rPr>
                <w:szCs w:val="24"/>
              </w:rPr>
              <w:t>пр</w:t>
            </w:r>
            <w:proofErr w:type="spellEnd"/>
            <w:r w:rsidRPr="007847B7">
              <w:rPr>
                <w:szCs w:val="24"/>
              </w:rPr>
              <w:t xml:space="preserve"> </w:t>
            </w:r>
            <w:r w:rsidRPr="007847B7">
              <w:rPr>
                <w:szCs w:val="24"/>
              </w:rPr>
              <w:br/>
              <w:t>от 04.08.2020. Сметная стоимость строительства ресурсно-индексным методом определять с применением индексов изменения сметной стоимости, сведения о которых последними включены в ФРСН.</w:t>
            </w:r>
          </w:p>
          <w:p w14:paraId="10878DD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При отсутствии во ФГИС ЦС данных о сметных ценах в базисном или текущем уровне цен на отдельные материальные ресурсы и оборудование, а также сметных нормативов на </w:t>
            </w:r>
            <w:r w:rsidRPr="007847B7">
              <w:rPr>
                <w:szCs w:val="24"/>
              </w:rPr>
              <w:lastRenderedPageBreak/>
              <w:t>отдельные виды работ и услуг определить их сметную стоимость по наиболее экономичному варианту, определенному на основании сбора информации о текущих ценах (далее - конъюнктурный анализ). Результаты конъюнктурного анализа оформить в соответствии с формой, приведенной в Приложении № 1 к Методике № 421/</w:t>
            </w:r>
            <w:proofErr w:type="spellStart"/>
            <w:r w:rsidRPr="007847B7">
              <w:rPr>
                <w:szCs w:val="24"/>
              </w:rPr>
              <w:t>пр</w:t>
            </w:r>
            <w:proofErr w:type="spellEnd"/>
            <w:r w:rsidRPr="007847B7">
              <w:rPr>
                <w:szCs w:val="24"/>
              </w:rPr>
              <w:t xml:space="preserve"> от 04.08.2020 и согласовать с заказчиком».</w:t>
            </w:r>
          </w:p>
          <w:p w14:paraId="3B59B92A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Количество коммерческих предложений при конъюнктурном анализе рынка – не менее 3х. В коммерческих предложениях (прайс-листах) должна быть отображена информация: поставщик, его юридический (фактический) адрес, контактные телефоны, цена (оптовая, розница) с НДС (без НДС), с учетом доставки до административного центра Республики Крым (г. Симферополь), либо до объекта. Коммерческое предложение должно быть зарегистрировано в официальном порядке в соответствии с регламентом предоставляющей организации, заверено подписью и печатью представителя организации-производителя материала.</w:t>
            </w:r>
          </w:p>
          <w:p w14:paraId="7C21595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состав сметной документации включить подробную пояснительную записку о формировании сметной стоимости, а также отдельный том (книгу), содержащий (-</w:t>
            </w:r>
            <w:proofErr w:type="spellStart"/>
            <w:r w:rsidRPr="007847B7">
              <w:rPr>
                <w:szCs w:val="24"/>
              </w:rPr>
              <w:t>ую</w:t>
            </w:r>
            <w:proofErr w:type="spellEnd"/>
            <w:r w:rsidRPr="007847B7">
              <w:rPr>
                <w:szCs w:val="24"/>
              </w:rPr>
              <w:t>) локальные сметы на виды работ, оборудования и материалы.</w:t>
            </w:r>
          </w:p>
          <w:p w14:paraId="266D840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Структуру, состав и формы сметной документации оформить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№ 421–</w:t>
            </w:r>
            <w:proofErr w:type="spellStart"/>
            <w:r w:rsidRPr="007847B7">
              <w:rPr>
                <w:szCs w:val="24"/>
              </w:rPr>
              <w:t>пр</w:t>
            </w:r>
            <w:proofErr w:type="spellEnd"/>
            <w:r w:rsidRPr="007847B7">
              <w:rPr>
                <w:szCs w:val="24"/>
              </w:rPr>
              <w:t xml:space="preserve"> от 04.08.2020. При разработке сметной документации использовать программный комплекс, прошедший подтверждение соответствия в порядке, установленном действующим законодательством.</w:t>
            </w:r>
          </w:p>
          <w:p w14:paraId="526F9C9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Наименование локальных смет и глав сводного сметного расчета должно строго соответствовать наименованию глав сводной ведомости объемов работ.</w:t>
            </w:r>
          </w:p>
          <w:p w14:paraId="1ED7641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В составе сводного сметного расчета включить затраты на:</w:t>
            </w:r>
          </w:p>
          <w:p w14:paraId="4826826B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–компенсации при обнаружении объектов историко-культурного наследия (при необходимости);</w:t>
            </w:r>
          </w:p>
          <w:p w14:paraId="08661D1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–переустройство коммуникаций, включая тариф за подключение электроэнергии, пуско-наладочные работы по наружному освещению, переключение газопроводов и др.;</w:t>
            </w:r>
          </w:p>
          <w:p w14:paraId="5076A32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–восстановительная стоимость за снос зеленых насаждений (при необходимости);</w:t>
            </w:r>
          </w:p>
          <w:p w14:paraId="725D873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–мероприятия по размещению или утилизации отходов на лицензированных объектах, в том числе плата за негативное воздействие на окружающую среду (при наличии);</w:t>
            </w:r>
          </w:p>
          <w:p w14:paraId="09198C2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–затраты на ввод объекта в эксплуатацию (пусконаладочные работы под нагрузкой, диагностика искусственных сооружений и т.п.);</w:t>
            </w:r>
          </w:p>
          <w:p w14:paraId="34232E34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–содержание участка автомобильной дороги, а также дорог и улиц, задействованных в схеме движения транспорта для строительно-монтажных работ (при необходимости);</w:t>
            </w:r>
          </w:p>
          <w:p w14:paraId="44B05FE6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–временные здания и сооружения (на основании ПОС);</w:t>
            </w:r>
          </w:p>
          <w:p w14:paraId="3D5BE0A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–затраты по перевозке работников (на основании ПОС); </w:t>
            </w:r>
          </w:p>
          <w:p w14:paraId="08C7632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–дополнительные затраты при получении электроэнергии от передвижных электростанций на основании ПОС (при необходимости);</w:t>
            </w:r>
          </w:p>
          <w:p w14:paraId="6433B73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–восстановление покрытий автомобильных дорог (подъездных путей) деформированных в период строительно-монтажных работ (при необходимости);</w:t>
            </w:r>
          </w:p>
          <w:p w14:paraId="2F09AAD4" w14:textId="46206C6A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–строительный </w:t>
            </w:r>
            <w:r w:rsidR="006E5C8C" w:rsidRPr="007847B7">
              <w:rPr>
                <w:szCs w:val="24"/>
              </w:rPr>
              <w:t>контроль; *</w:t>
            </w:r>
          </w:p>
          <w:p w14:paraId="20EB50A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lastRenderedPageBreak/>
              <w:t>–проведение работ по приемочной диагностике автомобильной дороги и искусственных сооружений;</w:t>
            </w:r>
          </w:p>
          <w:p w14:paraId="7E829F29" w14:textId="6D63F77F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–налог на добавленную стоимость</w:t>
            </w:r>
            <w:r w:rsidR="001A3AC5" w:rsidRPr="007847B7">
              <w:rPr>
                <w:szCs w:val="24"/>
              </w:rPr>
              <w:t xml:space="preserve"> согласно законодательству Российской Федерации</w:t>
            </w:r>
            <w:r w:rsidRPr="007847B7">
              <w:rPr>
                <w:szCs w:val="24"/>
              </w:rPr>
              <w:t>;</w:t>
            </w:r>
          </w:p>
          <w:p w14:paraId="7420EF70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–непредвиденные работы и затраты – в размере 3% (в случае необходимости);</w:t>
            </w:r>
          </w:p>
          <w:p w14:paraId="2E8E8C2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–прочие необходимые затраты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№ 421–</w:t>
            </w:r>
            <w:proofErr w:type="spellStart"/>
            <w:r w:rsidRPr="007847B7">
              <w:rPr>
                <w:szCs w:val="24"/>
              </w:rPr>
              <w:t>пр</w:t>
            </w:r>
            <w:proofErr w:type="spellEnd"/>
            <w:r w:rsidRPr="007847B7">
              <w:rPr>
                <w:szCs w:val="24"/>
              </w:rPr>
              <w:t xml:space="preserve"> от 04.08.2020 и другими документами, включёнными в федеральный реестр сметных нормативов.</w:t>
            </w:r>
          </w:p>
          <w:p w14:paraId="2DA3A6B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Стоимость и сроки прохождения государственной экспертизы проектной документации, результатов инженерных изысканий и проверки достоверности сметной стоимости не входят в стоимость и сроки по данному договору.</w:t>
            </w:r>
          </w:p>
          <w:p w14:paraId="7A4049B8" w14:textId="15A3866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Исполнитель на бе</w:t>
            </w:r>
            <w:r w:rsidR="00042909" w:rsidRPr="007847B7">
              <w:rPr>
                <w:szCs w:val="24"/>
              </w:rPr>
              <w:t>с</w:t>
            </w:r>
            <w:r w:rsidRPr="007847B7">
              <w:rPr>
                <w:szCs w:val="24"/>
              </w:rPr>
              <w:t>платной основ</w:t>
            </w:r>
            <w:r w:rsidR="00042909" w:rsidRPr="007847B7">
              <w:rPr>
                <w:szCs w:val="24"/>
              </w:rPr>
              <w:t>е</w:t>
            </w:r>
            <w:r w:rsidRPr="007847B7">
              <w:rPr>
                <w:szCs w:val="24"/>
              </w:rPr>
              <w:t xml:space="preserve"> сопровождает прохождени</w:t>
            </w:r>
            <w:r w:rsidR="00042909" w:rsidRPr="007847B7">
              <w:rPr>
                <w:szCs w:val="24"/>
              </w:rPr>
              <w:t>е</w:t>
            </w:r>
            <w:r w:rsidRPr="007847B7">
              <w:rPr>
                <w:szCs w:val="24"/>
              </w:rPr>
              <w:t xml:space="preserve"> государственной экспертизы </w:t>
            </w:r>
            <w:r w:rsidR="00042909" w:rsidRPr="007847B7">
              <w:rPr>
                <w:szCs w:val="24"/>
              </w:rPr>
              <w:t>в части</w:t>
            </w:r>
            <w:r w:rsidRPr="007847B7">
              <w:rPr>
                <w:szCs w:val="24"/>
              </w:rPr>
              <w:t xml:space="preserve"> проверки достоверности </w:t>
            </w:r>
            <w:r w:rsidR="00042909" w:rsidRPr="007847B7">
              <w:rPr>
                <w:szCs w:val="24"/>
              </w:rPr>
              <w:t xml:space="preserve">определения </w:t>
            </w:r>
            <w:r w:rsidRPr="007847B7">
              <w:rPr>
                <w:szCs w:val="24"/>
              </w:rPr>
              <w:t xml:space="preserve">сметной стоимости </w:t>
            </w:r>
            <w:r w:rsidR="00042909" w:rsidRPr="007847B7">
              <w:rPr>
                <w:szCs w:val="24"/>
              </w:rPr>
              <w:t xml:space="preserve">строительства объекта капитального строительства </w:t>
            </w:r>
            <w:r w:rsidRPr="007847B7">
              <w:rPr>
                <w:szCs w:val="24"/>
              </w:rPr>
              <w:t>до получения положительного заключения Государственной экспертизы.</w:t>
            </w:r>
          </w:p>
          <w:p w14:paraId="0F59065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* На основании п.2 ст. 53 Градостроительного кодекса Российской Федерации от 29.12.2004 № 190–ФЗ, п.3, п.14 Постановления Правительства Российской Федерации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от 21.06.2010 № 468, а также ввиду отсутствия у Заказчика нормативной численности работников, на которых в установленном порядке возлагается обязанность по осуществлению строительного контроля, строительный контроль проводится организацией, привлеченной Заказчиком по договору для осуществления строительного контроля.</w:t>
            </w:r>
          </w:p>
        </w:tc>
      </w:tr>
      <w:tr w:rsidR="003B547F" w:rsidRPr="007847B7" w14:paraId="03848DE0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2D968BF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lastRenderedPageBreak/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</w:tr>
      <w:tr w:rsidR="003B547F" w:rsidRPr="007847B7" w14:paraId="2D033191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0F43899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554C30B1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6E913FD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40. Требования к разработке специальных технических условий:</w:t>
            </w:r>
          </w:p>
        </w:tc>
      </w:tr>
      <w:tr w:rsidR="003B547F" w:rsidRPr="007847B7" w14:paraId="5A297801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F4D8A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5139236B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03EDB4A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847B7">
              <w:t>(указываются в случаях, когда разработка и применение специальных технических условий допускается Федеральным законом от 30.12.2009 № 384-ФЗ «Технический регламент о безопасности зданий и сооружений» и постановлением Правительства Российской Федерации от 16.02.2008 № 87 «О составе разделов проектной документации и требованиях к их содержанию»)</w:t>
            </w:r>
          </w:p>
        </w:tc>
      </w:tr>
      <w:tr w:rsidR="003B547F" w:rsidRPr="007847B7" w14:paraId="50DCE1AB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1810A028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1B3B5D98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44CA2D5F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41. Требования о применении при разработке проектной документации документов в области стандартизации:</w:t>
            </w:r>
          </w:p>
        </w:tc>
      </w:tr>
      <w:tr w:rsidR="003B547F" w:rsidRPr="007847B7" w14:paraId="3BA83280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826004" w14:textId="221F267F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 xml:space="preserve"> –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</w:t>
            </w:r>
            <w:r w:rsidR="00E27BA4" w:rsidRPr="007847B7">
              <w:rPr>
                <w:szCs w:val="24"/>
              </w:rPr>
              <w:t xml:space="preserve"> (ТР ТС 014/2011), </w:t>
            </w:r>
            <w:r w:rsidRPr="007847B7">
              <w:rPr>
                <w:szCs w:val="24"/>
              </w:rPr>
              <w:t xml:space="preserve">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автомобильных дорог» (ТР ТС 014/2011) и осуществления </w:t>
            </w:r>
            <w:r w:rsidRPr="007847B7">
              <w:rPr>
                <w:szCs w:val="24"/>
              </w:rPr>
              <w:lastRenderedPageBreak/>
              <w:t>оценки соответствия объектов технического регулирования (утверждены Решением Коллегии Евразийской экономической комиссии от 18.09.2012 № 159);</w:t>
            </w:r>
          </w:p>
          <w:p w14:paraId="57AA647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 (утвержден Распоряжением Правительства Российской Федерации от 04.11.2017 № 2438-р);</w:t>
            </w:r>
          </w:p>
          <w:p w14:paraId="3EDC784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– 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30.12.2009 № 384-ФЗ «Технический регламент о безопасности зданий и сооружений» (утвержден приказом Федерального агентства по техническому регулированию и метрологии от 02.04.2020 № 687);</w:t>
            </w:r>
          </w:p>
          <w:p w14:paraId="2B000AB9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</w:tc>
      </w:tr>
      <w:tr w:rsidR="003B547F" w:rsidRPr="007847B7" w14:paraId="06A9FF04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3EA6236E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225"/>
              <w:jc w:val="center"/>
              <w:rPr>
                <w:sz w:val="22"/>
                <w:szCs w:val="22"/>
              </w:rPr>
            </w:pPr>
          </w:p>
        </w:tc>
      </w:tr>
      <w:tr w:rsidR="003B547F" w:rsidRPr="007847B7" w14:paraId="6822D6F2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42A8FDF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42. Требования к выполнению демонстрационных материалов, макетов:</w:t>
            </w:r>
          </w:p>
        </w:tc>
      </w:tr>
      <w:tr w:rsidR="003B547F" w:rsidRPr="007847B7" w14:paraId="70D4712A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9CFE4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086BBC00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21064402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  <w:tr w:rsidR="003B547F" w:rsidRPr="007847B7" w14:paraId="39D67255" w14:textId="77777777" w:rsidTr="0055259C">
        <w:tc>
          <w:tcPr>
            <w:tcW w:w="9600" w:type="dxa"/>
            <w:tcBorders>
              <w:left w:val="nil"/>
              <w:bottom w:val="nil"/>
              <w:right w:val="nil"/>
            </w:tcBorders>
          </w:tcPr>
          <w:p w14:paraId="2817F31D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B547F" w:rsidRPr="007847B7" w14:paraId="079AD788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72ECF5B3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43. Требования о подготовке проектной документации, содержащей материалы в форме информационной модели (указываются при необходимости):</w:t>
            </w:r>
          </w:p>
        </w:tc>
      </w:tr>
      <w:tr w:rsidR="003B547F" w:rsidRPr="007847B7" w14:paraId="1036D143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4B277D" w14:textId="42740216" w:rsidR="003B547F" w:rsidRPr="007847B7" w:rsidRDefault="00C30BB0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На основании Постановления Правительства Российской Федерации от 05.03.2021 № 331 и Постановления Правительства Российской Федерации от 15.09.2020 № 1431, осуществлять формирование и ведение информационной модели объекта капитального строительства в соответствии с информационными требованиями заказчика к процессу и результату разработки цифровой информационной модели (п</w:t>
            </w:r>
            <w:r w:rsidR="00123296" w:rsidRPr="007847B7">
              <w:rPr>
                <w:szCs w:val="24"/>
              </w:rPr>
              <w:t>риложение 1 к</w:t>
            </w:r>
            <w:r w:rsidRPr="007847B7">
              <w:rPr>
                <w:szCs w:val="24"/>
              </w:rPr>
              <w:t xml:space="preserve"> Задани</w:t>
            </w:r>
            <w:r w:rsidR="00123296" w:rsidRPr="007847B7">
              <w:rPr>
                <w:szCs w:val="24"/>
              </w:rPr>
              <w:t>ю</w:t>
            </w:r>
            <w:r w:rsidRPr="007847B7">
              <w:rPr>
                <w:szCs w:val="24"/>
              </w:rPr>
              <w:t xml:space="preserve"> на проектирование).</w:t>
            </w:r>
          </w:p>
        </w:tc>
      </w:tr>
      <w:tr w:rsidR="003B547F" w:rsidRPr="007847B7" w14:paraId="74F0A44D" w14:textId="77777777" w:rsidTr="0055259C">
        <w:tc>
          <w:tcPr>
            <w:tcW w:w="9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206AB91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>(указываются в случае принятия застройщиком (техническим заказчиком) решения о применении технологий информационного моделирования)</w:t>
            </w:r>
          </w:p>
        </w:tc>
      </w:tr>
      <w:tr w:rsidR="003B547F" w:rsidRPr="007847B7" w14:paraId="304C9B99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4A38A72C" w14:textId="77777777" w:rsidR="006F2E9F" w:rsidRPr="007847B7" w:rsidRDefault="006F2E9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  <w:p w14:paraId="336B23E3" w14:textId="3F696AF2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44. Требование о применении типовой проектной документации:</w:t>
            </w:r>
          </w:p>
        </w:tc>
      </w:tr>
      <w:tr w:rsidR="003B547F" w:rsidRPr="007847B7" w14:paraId="667D1BEE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5FA1826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Не требуется</w:t>
            </w:r>
          </w:p>
        </w:tc>
      </w:tr>
      <w:tr w:rsidR="003B547F" w:rsidRPr="007847B7" w14:paraId="2C734060" w14:textId="77777777" w:rsidTr="0055259C">
        <w:tc>
          <w:tcPr>
            <w:tcW w:w="9600" w:type="dxa"/>
            <w:tcBorders>
              <w:top w:val="single" w:sz="2" w:space="0" w:color="auto"/>
              <w:left w:val="nil"/>
              <w:right w:val="nil"/>
            </w:tcBorders>
          </w:tcPr>
          <w:p w14:paraId="68A56727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7B7">
              <w:t xml:space="preserve">(указывается требование о подготовке проектной документации с использованием </w:t>
            </w:r>
            <w:r w:rsidRPr="007847B7">
              <w:rPr>
                <w:color w:val="000000"/>
              </w:rPr>
              <w:t>типовой проектной документации</w:t>
            </w:r>
            <w:r w:rsidRPr="007847B7">
              <w:rPr>
                <w:color w:val="000000"/>
                <w:sz w:val="22"/>
                <w:szCs w:val="22"/>
              </w:rPr>
              <w:t xml:space="preserve"> </w:t>
            </w:r>
            <w:r w:rsidRPr="007847B7">
              <w:t xml:space="preserve">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такой проектной документации - с учетом критериев экономической эффективности проектной документации)</w:t>
            </w:r>
          </w:p>
        </w:tc>
      </w:tr>
      <w:tr w:rsidR="003B547F" w:rsidRPr="007847B7" w14:paraId="44C7E17F" w14:textId="77777777" w:rsidTr="0055259C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05756B97" w14:textId="77777777" w:rsidR="006F2E9F" w:rsidRPr="007847B7" w:rsidRDefault="006F2E9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</w:p>
          <w:p w14:paraId="38703C59" w14:textId="7A7213FB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72"/>
              <w:rPr>
                <w:szCs w:val="24"/>
              </w:rPr>
            </w:pPr>
            <w:r w:rsidRPr="007847B7">
              <w:rPr>
                <w:szCs w:val="24"/>
              </w:rPr>
              <w:t>45. Прочие дополнительные требования и указания, конкретизирующие объем проектных работ (указываются при необходимости):</w:t>
            </w:r>
          </w:p>
        </w:tc>
      </w:tr>
      <w:tr w:rsidR="003B547F" w:rsidRPr="007847B7" w14:paraId="66BA3CFD" w14:textId="77777777" w:rsidTr="0055259C">
        <w:tc>
          <w:tcPr>
            <w:tcW w:w="9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01F7152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Технические решения при разработке проектной документации должны соответствовать экологическим, санитарно-гигиеническим, противопожарным и другим нормам, действующим на территории РФ и обеспечивать при эксплуатации безопасность для жизни и здоровья людей.</w:t>
            </w:r>
          </w:p>
          <w:p w14:paraId="714B198C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rFonts w:eastAsia="Arial Unicode MS"/>
                <w:szCs w:val="24"/>
              </w:rPr>
              <w:lastRenderedPageBreak/>
              <w:t>До начала выполнения работ разработать и согласовать с Заказчиком «График проведения основных мероприятий по объекту проектирования», в который входит поэтапное утверждение основных проектных решений.</w:t>
            </w:r>
          </w:p>
          <w:p w14:paraId="692009FE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Проектную документацию оформить подписями руководителя генеральной проектной организации и главного инженера проектной документации, круглой печатью генеральной проектной организации, а также справкой проектной организации о соответствии проектной документации требованиям действующего законодательства и задания на проектирование.</w:t>
            </w:r>
          </w:p>
          <w:p w14:paraId="0D2C321D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 xml:space="preserve">Материалы проектной документации оформить в соответствии с </w:t>
            </w:r>
            <w:hyperlink r:id="rId19" w:tooltip="&quot;ГОСТ Р 21.101-2020 Система проектной документации для строительства (СПДС) ...&quot;&#10;(утв. приказом Росстандарта от 23.06.2020 N 282-ст)&#10;Применяется с 01.01.2021 взамен ГОСТ ...&#10;Статус: действует с 01.01.2021&#10;Применяется для целей технического регламент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ГОСТ Р 21.101-2020</w:t>
              </w:r>
            </w:hyperlink>
            <w:r w:rsidRPr="007847B7">
              <w:rPr>
                <w:szCs w:val="24"/>
              </w:rPr>
              <w:t xml:space="preserve"> «Система проектной документации для строительства. Основные требования к проектной и рабочей документации».</w:t>
            </w:r>
          </w:p>
          <w:p w14:paraId="738B3808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Требования к сдаче проектной документации заказчику:</w:t>
            </w:r>
          </w:p>
          <w:p w14:paraId="3EF17F45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 xml:space="preserve">• приёмка работ производится представителем Заказчика, назначенным руководителем контракта, в соответствии с требованиями СП 48.13331.2011 "Организация строительства. Актуализированная редакция </w:t>
            </w:r>
            <w:hyperlink r:id="rId20" w:tooltip="&quot;СП 48.13330.2019 Организация строительства СНиП 12-01-2004 (с ...&quot;&#10;(утв. приказом Министерства строительства и жилищно-коммунального хозяйства ...&#10;Статус: действующая редакция (действ. с 29.04.2022)&#10;Применяется для целей технического регламента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СП 48.13330.2019</w:t>
              </w:r>
            </w:hyperlink>
            <w:r w:rsidRPr="007847B7">
              <w:rPr>
                <w:szCs w:val="24"/>
              </w:rPr>
              <w:t>";</w:t>
            </w:r>
          </w:p>
          <w:p w14:paraId="51AC575A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• в случае установления Заказчиком при приемке несоответствия качества выполненных Подрядчиком работ требованиям государственного контракта, нормативно-правовым актам и нормативно-техническим документам, Акты выполненных работ Заказчиком не подписывается до момента устранения выявленных нарушений.</w:t>
            </w:r>
          </w:p>
          <w:p w14:paraId="5B9FF701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 xml:space="preserve">Знаки, позволяющие вынести на местность ось проектируемой дороги и репера высотных отметок сдать Заказчику по акту (по требованию Заказчика). </w:t>
            </w:r>
          </w:p>
          <w:p w14:paraId="22D3BD01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Технический отчет о выполненных инженерных изысканиях передать Заказчику после окончания изыскательских работ в 2-х экземплярах и в одном экземпляре на электронном носителе (на отдельном DVD диске). Форматы файлов: текстовая часть - *.</w:t>
            </w:r>
            <w:proofErr w:type="spellStart"/>
            <w:r w:rsidRPr="007847B7">
              <w:rPr>
                <w:szCs w:val="24"/>
              </w:rPr>
              <w:t>doc</w:t>
            </w:r>
            <w:proofErr w:type="spellEnd"/>
            <w:r w:rsidRPr="007847B7">
              <w:rPr>
                <w:szCs w:val="24"/>
              </w:rPr>
              <w:t xml:space="preserve">, </w:t>
            </w:r>
            <w:proofErr w:type="spellStart"/>
            <w:r w:rsidRPr="007847B7">
              <w:rPr>
                <w:szCs w:val="24"/>
              </w:rPr>
              <w:t>xls</w:t>
            </w:r>
            <w:proofErr w:type="spellEnd"/>
            <w:r w:rsidRPr="007847B7">
              <w:rPr>
                <w:szCs w:val="24"/>
              </w:rPr>
              <w:t xml:space="preserve">; графическая часть </w:t>
            </w:r>
            <w:proofErr w:type="spellStart"/>
            <w:r w:rsidRPr="007847B7">
              <w:rPr>
                <w:szCs w:val="24"/>
              </w:rPr>
              <w:t>NanoCAD</w:t>
            </w:r>
            <w:proofErr w:type="spellEnd"/>
            <w:r w:rsidRPr="007847B7">
              <w:rPr>
                <w:szCs w:val="24"/>
              </w:rPr>
              <w:t xml:space="preserve"> - *.</w:t>
            </w:r>
            <w:proofErr w:type="spellStart"/>
            <w:r w:rsidRPr="007847B7">
              <w:rPr>
                <w:szCs w:val="24"/>
              </w:rPr>
              <w:t>dwg</w:t>
            </w:r>
            <w:proofErr w:type="spellEnd"/>
            <w:r w:rsidRPr="007847B7">
              <w:rPr>
                <w:szCs w:val="24"/>
              </w:rPr>
              <w:t xml:space="preserve">, </w:t>
            </w:r>
            <w:proofErr w:type="spellStart"/>
            <w:r w:rsidRPr="007847B7">
              <w:rPr>
                <w:szCs w:val="24"/>
              </w:rPr>
              <w:t>kml</w:t>
            </w:r>
            <w:proofErr w:type="spellEnd"/>
            <w:r w:rsidRPr="007847B7">
              <w:rPr>
                <w:szCs w:val="24"/>
              </w:rPr>
              <w:t>; документы сторонних организаций -*.</w:t>
            </w:r>
            <w:proofErr w:type="spellStart"/>
            <w:r w:rsidRPr="007847B7">
              <w:rPr>
                <w:szCs w:val="24"/>
              </w:rPr>
              <w:t>jpg</w:t>
            </w:r>
            <w:proofErr w:type="spellEnd"/>
            <w:r w:rsidRPr="007847B7">
              <w:rPr>
                <w:szCs w:val="24"/>
              </w:rPr>
              <w:t xml:space="preserve">, </w:t>
            </w:r>
            <w:proofErr w:type="spellStart"/>
            <w:r w:rsidRPr="007847B7">
              <w:rPr>
                <w:szCs w:val="24"/>
              </w:rPr>
              <w:t>pdf</w:t>
            </w:r>
            <w:proofErr w:type="spellEnd"/>
            <w:r w:rsidRPr="007847B7">
              <w:rPr>
                <w:szCs w:val="24"/>
              </w:rPr>
              <w:t>.</w:t>
            </w:r>
          </w:p>
          <w:p w14:paraId="30068876" w14:textId="77777777" w:rsidR="007B395F" w:rsidRPr="007847B7" w:rsidRDefault="007B395F" w:rsidP="003402B8">
            <w:pPr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 xml:space="preserve">Проектную документацию передать заказчику в 5 экземплярах в переплетенном виде и в одном экземпляре на электронном носителе. При этом наименование файлов и папок на электронном носителе должно совпадать с наименованием документа на бумажном носителе, и располагаться на носителе в той же последовательности, как и на бумажном носителе </w:t>
            </w:r>
            <w:hyperlink r:id="rId21" w:tooltip="&quot;ГОСТ 2.051-2013 Единая система конструкторской документации (ЕСКД). Электронные документы ...&quot;&#10;(утв. приказом Росстандарта от 22.11.2013 N 1628-ст)&#10;Применяется с 01.06.2014 взамен ГОСТ 2.051-2006&#10;Статус: действующая редакция (действ. с 23.08.2021)" w:history="1">
              <w:r w:rsidRPr="007847B7">
                <w:rPr>
                  <w:rStyle w:val="afa"/>
                  <w:color w:val="auto"/>
                  <w:szCs w:val="24"/>
                  <w:u w:val="none"/>
                </w:rPr>
                <w:t>ГОСТ 2.051-2013</w:t>
              </w:r>
            </w:hyperlink>
            <w:r w:rsidRPr="007847B7">
              <w:rPr>
                <w:szCs w:val="24"/>
              </w:rPr>
              <w:t>. Форматы файлов: текстовая часть - *.</w:t>
            </w:r>
            <w:proofErr w:type="spellStart"/>
            <w:r w:rsidRPr="007847B7">
              <w:rPr>
                <w:szCs w:val="24"/>
              </w:rPr>
              <w:t>doc</w:t>
            </w:r>
            <w:proofErr w:type="spellEnd"/>
            <w:r w:rsidRPr="007847B7">
              <w:rPr>
                <w:szCs w:val="24"/>
              </w:rPr>
              <w:t xml:space="preserve">, </w:t>
            </w:r>
            <w:proofErr w:type="spellStart"/>
            <w:r w:rsidRPr="007847B7">
              <w:rPr>
                <w:szCs w:val="24"/>
              </w:rPr>
              <w:t>xls</w:t>
            </w:r>
            <w:proofErr w:type="spellEnd"/>
            <w:r w:rsidRPr="007847B7">
              <w:rPr>
                <w:szCs w:val="24"/>
              </w:rPr>
              <w:t xml:space="preserve">; графическая часть </w:t>
            </w:r>
            <w:proofErr w:type="spellStart"/>
            <w:r w:rsidRPr="007847B7">
              <w:rPr>
                <w:szCs w:val="24"/>
              </w:rPr>
              <w:t>NanoCAD</w:t>
            </w:r>
            <w:proofErr w:type="spellEnd"/>
            <w:r w:rsidRPr="007847B7">
              <w:rPr>
                <w:szCs w:val="24"/>
              </w:rPr>
              <w:t xml:space="preserve"> - *.</w:t>
            </w:r>
            <w:proofErr w:type="spellStart"/>
            <w:r w:rsidRPr="007847B7">
              <w:rPr>
                <w:szCs w:val="24"/>
              </w:rPr>
              <w:t>dwg</w:t>
            </w:r>
            <w:proofErr w:type="spellEnd"/>
            <w:r w:rsidRPr="007847B7">
              <w:rPr>
                <w:szCs w:val="24"/>
              </w:rPr>
              <w:t xml:space="preserve">, </w:t>
            </w:r>
            <w:proofErr w:type="spellStart"/>
            <w:r w:rsidRPr="007847B7">
              <w:rPr>
                <w:szCs w:val="24"/>
              </w:rPr>
              <w:t>kml</w:t>
            </w:r>
            <w:proofErr w:type="spellEnd"/>
            <w:r w:rsidRPr="007847B7">
              <w:rPr>
                <w:szCs w:val="24"/>
              </w:rPr>
              <w:t>; документы сторонних организаций -*.</w:t>
            </w:r>
            <w:proofErr w:type="spellStart"/>
            <w:r w:rsidRPr="007847B7">
              <w:rPr>
                <w:szCs w:val="24"/>
              </w:rPr>
              <w:t>jpg</w:t>
            </w:r>
            <w:proofErr w:type="spellEnd"/>
            <w:r w:rsidRPr="007847B7">
              <w:rPr>
                <w:szCs w:val="24"/>
              </w:rPr>
              <w:t xml:space="preserve">, </w:t>
            </w:r>
            <w:proofErr w:type="spellStart"/>
            <w:r w:rsidRPr="007847B7">
              <w:rPr>
                <w:szCs w:val="24"/>
              </w:rPr>
              <w:t>pdf</w:t>
            </w:r>
            <w:proofErr w:type="spellEnd"/>
            <w:r w:rsidRPr="007847B7">
              <w:rPr>
                <w:szCs w:val="24"/>
              </w:rPr>
              <w:t xml:space="preserve">, электронная версия сметной документации - </w:t>
            </w:r>
            <w:proofErr w:type="spellStart"/>
            <w:r w:rsidRPr="007847B7">
              <w:rPr>
                <w:szCs w:val="24"/>
              </w:rPr>
              <w:t>gsf</w:t>
            </w:r>
            <w:proofErr w:type="spellEnd"/>
            <w:r w:rsidRPr="007847B7">
              <w:rPr>
                <w:szCs w:val="24"/>
              </w:rPr>
              <w:t>/</w:t>
            </w:r>
            <w:proofErr w:type="spellStart"/>
            <w:r w:rsidRPr="007847B7">
              <w:rPr>
                <w:szCs w:val="24"/>
              </w:rPr>
              <w:t>xml</w:t>
            </w:r>
            <w:proofErr w:type="spellEnd"/>
            <w:r w:rsidRPr="007847B7">
              <w:rPr>
                <w:szCs w:val="24"/>
              </w:rPr>
              <w:t>.</w:t>
            </w:r>
          </w:p>
          <w:p w14:paraId="41E36342" w14:textId="0A7FFBEB" w:rsidR="003B547F" w:rsidRPr="007847B7" w:rsidRDefault="007B395F" w:rsidP="003402B8">
            <w:pPr>
              <w:autoSpaceDE w:val="0"/>
              <w:autoSpaceDN w:val="0"/>
              <w:adjustRightInd w:val="0"/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Срок сдачи проектной документации Заказчику с положительным заключением государственной экспертизы проектной документации в части проверки достоверности определения сметной стоимости и положительным заключением о достоверности определения сметной стоимости объекта капитального строительства, положительным заключением государственной экологической экспертизы (при необходимости) - в соответствии с заключенным Государственным контрактом.</w:t>
            </w:r>
          </w:p>
          <w:p w14:paraId="4B63AF0C" w14:textId="77777777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>Рабочую документацию передать Заказчику в 4 экземплярах в переплетенном виде и в 1 экземпляре на электронном носителе. Электронная версия проектной документации передается Заказчику на отдельном DVD диске. Файлы на DVD диске должны иметь редактируемый формат (текстовой части - *.</w:t>
            </w:r>
            <w:proofErr w:type="spellStart"/>
            <w:r w:rsidRPr="007847B7">
              <w:rPr>
                <w:szCs w:val="24"/>
              </w:rPr>
              <w:t>doc</w:t>
            </w:r>
            <w:proofErr w:type="spellEnd"/>
            <w:r w:rsidRPr="007847B7">
              <w:rPr>
                <w:szCs w:val="24"/>
              </w:rPr>
              <w:t>, *.</w:t>
            </w:r>
            <w:proofErr w:type="spellStart"/>
            <w:r w:rsidRPr="007847B7">
              <w:rPr>
                <w:szCs w:val="24"/>
              </w:rPr>
              <w:t>xls</w:t>
            </w:r>
            <w:proofErr w:type="spellEnd"/>
            <w:r w:rsidRPr="007847B7">
              <w:rPr>
                <w:szCs w:val="24"/>
              </w:rPr>
              <w:t>; графической части - *.</w:t>
            </w:r>
            <w:proofErr w:type="spellStart"/>
            <w:r w:rsidRPr="007847B7">
              <w:rPr>
                <w:szCs w:val="24"/>
              </w:rPr>
              <w:t>dwg</w:t>
            </w:r>
            <w:proofErr w:type="spellEnd"/>
            <w:r w:rsidRPr="007847B7">
              <w:rPr>
                <w:szCs w:val="24"/>
              </w:rPr>
              <w:t>) и формат *.</w:t>
            </w:r>
            <w:proofErr w:type="spellStart"/>
            <w:r w:rsidRPr="007847B7">
              <w:rPr>
                <w:szCs w:val="24"/>
              </w:rPr>
              <w:t>pdf</w:t>
            </w:r>
            <w:proofErr w:type="spellEnd"/>
            <w:r w:rsidRPr="007847B7">
              <w:rPr>
                <w:szCs w:val="24"/>
              </w:rPr>
              <w:t>. Документы сторонних организаций предоставляются в форматах *.</w:t>
            </w:r>
            <w:proofErr w:type="spellStart"/>
            <w:r w:rsidRPr="007847B7">
              <w:rPr>
                <w:szCs w:val="24"/>
              </w:rPr>
              <w:t>jpg</w:t>
            </w:r>
            <w:proofErr w:type="spellEnd"/>
            <w:r w:rsidRPr="007847B7">
              <w:rPr>
                <w:szCs w:val="24"/>
              </w:rPr>
              <w:t>, *.</w:t>
            </w:r>
            <w:proofErr w:type="spellStart"/>
            <w:r w:rsidRPr="007847B7">
              <w:rPr>
                <w:szCs w:val="24"/>
              </w:rPr>
              <w:t>pdf</w:t>
            </w:r>
            <w:proofErr w:type="spellEnd"/>
            <w:r w:rsidRPr="007847B7">
              <w:rPr>
                <w:szCs w:val="24"/>
              </w:rPr>
              <w:t xml:space="preserve">. При этом, наименование файлов и папок на DVD диске (с указанием полных названий и номеров томов в каждой папке, указанием номеров листов и наименований листов) должно совпадать с наименованием документов на бумажном носителе и располагаться в той же </w:t>
            </w:r>
            <w:r w:rsidRPr="007847B7">
              <w:rPr>
                <w:szCs w:val="24"/>
              </w:rPr>
              <w:lastRenderedPageBreak/>
              <w:t>последовательности, как и на бумажном носителе (ГОСТ 2.051–2013 «Единая система конструкторской документации (ЕСКД). Электронные документы. Общие положения»).</w:t>
            </w:r>
          </w:p>
          <w:p w14:paraId="0AB1EC13" w14:textId="16E3199A" w:rsidR="003B547F" w:rsidRPr="007847B7" w:rsidRDefault="003B547F" w:rsidP="003402B8">
            <w:pPr>
              <w:autoSpaceDE w:val="0"/>
              <w:autoSpaceDN w:val="0"/>
              <w:adjustRightInd w:val="0"/>
              <w:spacing w:line="276" w:lineRule="auto"/>
              <w:ind w:firstLine="507"/>
              <w:rPr>
                <w:szCs w:val="24"/>
              </w:rPr>
            </w:pPr>
            <w:r w:rsidRPr="007847B7">
              <w:rPr>
                <w:szCs w:val="24"/>
              </w:rPr>
              <w:t xml:space="preserve">Вся передаваемая документация должна быть оформлена в соответствии с действующими нормами и аккуратно сброшюрована. Графические и текстовые материалы должны быть читаемы. </w:t>
            </w:r>
          </w:p>
        </w:tc>
      </w:tr>
    </w:tbl>
    <w:p w14:paraId="11C29692" w14:textId="6A0EEFC1" w:rsidR="003B547F" w:rsidRPr="007847B7" w:rsidRDefault="003B547F" w:rsidP="003402B8">
      <w:pPr>
        <w:autoSpaceDE w:val="0"/>
        <w:autoSpaceDN w:val="0"/>
        <w:adjustRightInd w:val="0"/>
        <w:spacing w:line="276" w:lineRule="auto"/>
        <w:ind w:firstLine="225"/>
        <w:rPr>
          <w:sz w:val="22"/>
          <w:szCs w:val="22"/>
        </w:rPr>
      </w:pPr>
    </w:p>
    <w:p w14:paraId="4AC58EEE" w14:textId="77777777" w:rsidR="007B395F" w:rsidRPr="007847B7" w:rsidRDefault="007B395F" w:rsidP="003402B8">
      <w:pPr>
        <w:spacing w:line="276" w:lineRule="auto"/>
        <w:ind w:firstLine="142"/>
        <w:rPr>
          <w:szCs w:val="24"/>
        </w:rPr>
      </w:pPr>
      <w:r w:rsidRPr="007847B7">
        <w:rPr>
          <w:szCs w:val="24"/>
        </w:rPr>
        <w:t>Приложения к Заданию на проектирование:</w:t>
      </w:r>
    </w:p>
    <w:p w14:paraId="5A109F8B" w14:textId="6AB3878A" w:rsidR="007B395F" w:rsidRPr="007847B7" w:rsidRDefault="00123296" w:rsidP="003402B8">
      <w:pPr>
        <w:pStyle w:val="afd"/>
        <w:autoSpaceDE w:val="0"/>
        <w:autoSpaceDN w:val="0"/>
        <w:adjustRightInd w:val="0"/>
        <w:ind w:left="0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7B7">
        <w:rPr>
          <w:rFonts w:ascii="Times New Roman" w:eastAsia="Times New Roman" w:hAnsi="Times New Roman"/>
          <w:sz w:val="24"/>
          <w:szCs w:val="24"/>
          <w:lang w:eastAsia="ru-RU"/>
        </w:rPr>
        <w:t>1. </w:t>
      </w:r>
      <w:r w:rsidR="007B395F" w:rsidRPr="007847B7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требования заказчика</w:t>
      </w:r>
    </w:p>
    <w:p w14:paraId="0463B2D2" w14:textId="77777777" w:rsidR="00123296" w:rsidRPr="007847B7" w:rsidRDefault="00123296" w:rsidP="003402B8">
      <w:pPr>
        <w:pStyle w:val="afd"/>
        <w:pBdr>
          <w:bottom w:val="single" w:sz="4" w:space="1" w:color="auto"/>
        </w:pBdr>
        <w:autoSpaceDE w:val="0"/>
        <w:autoSpaceDN w:val="0"/>
        <w:adjustRightInd w:val="0"/>
        <w:ind w:left="0"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331" w:type="dxa"/>
        <w:tblInd w:w="-14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802"/>
      </w:tblGrid>
      <w:tr w:rsidR="00123296" w:rsidRPr="007847B7" w14:paraId="45502FB1" w14:textId="77777777" w:rsidTr="00CD1CB1"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25F2" w14:textId="77777777" w:rsidR="00123296" w:rsidRPr="007847B7" w:rsidRDefault="00123296" w:rsidP="003402B8">
            <w:pPr>
              <w:spacing w:line="276" w:lineRule="auto"/>
              <w:ind w:firstLine="15"/>
              <w:rPr>
                <w:szCs w:val="24"/>
              </w:rPr>
            </w:pPr>
            <w:bookmarkStart w:id="6" w:name="_Hlk215830061"/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0F63" w14:textId="77777777" w:rsidR="00123296" w:rsidRPr="007847B7" w:rsidRDefault="00123296" w:rsidP="003402B8">
            <w:pPr>
              <w:pStyle w:val="10"/>
              <w:spacing w:line="276" w:lineRule="auto"/>
              <w:ind w:right="527"/>
              <w:rPr>
                <w:sz w:val="24"/>
                <w:szCs w:val="24"/>
              </w:rPr>
            </w:pPr>
          </w:p>
        </w:tc>
      </w:tr>
      <w:tr w:rsidR="00123296" w:rsidRPr="007847B7" w14:paraId="403B28CA" w14:textId="77777777" w:rsidTr="00CD1CB1">
        <w:trPr>
          <w:trHeight w:val="259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4E58" w14:textId="40E3E636" w:rsidR="00123296" w:rsidRPr="007847B7" w:rsidRDefault="00123296" w:rsidP="003402B8">
            <w:pPr>
              <w:pStyle w:val="ConsNormal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73D3" w14:textId="38989DA2" w:rsidR="00123296" w:rsidRPr="007847B7" w:rsidRDefault="00123296" w:rsidP="003402B8">
            <w:pPr>
              <w:adjustRightInd w:val="0"/>
              <w:snapToGrid w:val="0"/>
              <w:spacing w:line="276" w:lineRule="auto"/>
              <w:ind w:firstLine="50"/>
              <w:rPr>
                <w:szCs w:val="24"/>
                <w:lang w:eastAsia="ar-SA"/>
              </w:rPr>
            </w:pPr>
          </w:p>
        </w:tc>
      </w:tr>
      <w:bookmarkEnd w:id="6"/>
    </w:tbl>
    <w:p w14:paraId="4943C59B" w14:textId="48009C15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</w:p>
    <w:p w14:paraId="47D999D2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447096CF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40D4E179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7FF8AFE1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0F630A51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4E3D6626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109C42DF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7A5C3275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6BF97B50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62167925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0F08DEF5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51514653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482677E7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5AF87B78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2E240481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0A68FF3F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2E14223E" w14:textId="3F2BDD1D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10CE7426" w14:textId="5B4A8010" w:rsidR="00867F01" w:rsidRPr="007847B7" w:rsidRDefault="00867F01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541FD0BC" w14:textId="63979DDA" w:rsidR="00867F01" w:rsidRPr="007847B7" w:rsidRDefault="00867F01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4A8FA111" w14:textId="0322E019" w:rsidR="00867F01" w:rsidRPr="007847B7" w:rsidRDefault="00867F01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6BFBC72B" w14:textId="77777777" w:rsidR="00867F01" w:rsidRPr="007847B7" w:rsidRDefault="00867F01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</w:p>
    <w:p w14:paraId="39609753" w14:textId="020383A8" w:rsidR="00867F01" w:rsidRDefault="00867F01" w:rsidP="00867F01">
      <w:pPr>
        <w:autoSpaceDE w:val="0"/>
        <w:autoSpaceDN w:val="0"/>
        <w:adjustRightInd w:val="0"/>
        <w:spacing w:line="276" w:lineRule="auto"/>
        <w:ind w:firstLine="572"/>
        <w:jc w:val="right"/>
        <w:rPr>
          <w:szCs w:val="24"/>
        </w:rPr>
      </w:pPr>
    </w:p>
    <w:p w14:paraId="5BDE75EF" w14:textId="77777777" w:rsidR="00EF3778" w:rsidRPr="007847B7" w:rsidRDefault="00EF3778" w:rsidP="00867F01">
      <w:pPr>
        <w:autoSpaceDE w:val="0"/>
        <w:autoSpaceDN w:val="0"/>
        <w:adjustRightInd w:val="0"/>
        <w:spacing w:line="276" w:lineRule="auto"/>
        <w:ind w:firstLine="572"/>
        <w:jc w:val="right"/>
        <w:rPr>
          <w:b/>
          <w:szCs w:val="24"/>
        </w:rPr>
      </w:pPr>
    </w:p>
    <w:p w14:paraId="5DF2C33E" w14:textId="77777777" w:rsidR="00EF3778" w:rsidRDefault="00EF3778">
      <w:pPr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49C44745" w14:textId="005F2A9F" w:rsidR="00EF24DA" w:rsidRPr="007847B7" w:rsidRDefault="00EF24DA" w:rsidP="00EF24DA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  <w:szCs w:val="24"/>
        </w:rPr>
      </w:pPr>
      <w:r w:rsidRPr="007847B7">
        <w:rPr>
          <w:b/>
          <w:szCs w:val="24"/>
        </w:rPr>
        <w:lastRenderedPageBreak/>
        <w:t>ТЕХНИЧЕСКОЕ ЗАДАНИЕ</w:t>
      </w:r>
    </w:p>
    <w:p w14:paraId="598F3085" w14:textId="0FC25414" w:rsidR="00C30BB0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</w:rPr>
      </w:pPr>
      <w:r w:rsidRPr="007847B7">
        <w:rPr>
          <w:b/>
          <w:szCs w:val="24"/>
        </w:rPr>
        <w:t xml:space="preserve">на выполнение строительно-монтажных работ </w:t>
      </w:r>
      <w:r w:rsidR="00E27BA4" w:rsidRPr="007847B7">
        <w:rPr>
          <w:b/>
        </w:rPr>
        <w:t xml:space="preserve">по объекту </w:t>
      </w:r>
    </w:p>
    <w:p w14:paraId="33E931F9" w14:textId="65454F4E" w:rsidR="001A3AC5" w:rsidRPr="007847B7" w:rsidRDefault="00A03FCF" w:rsidP="003402B8">
      <w:pPr>
        <w:autoSpaceDE w:val="0"/>
        <w:autoSpaceDN w:val="0"/>
        <w:adjustRightInd w:val="0"/>
        <w:spacing w:line="276" w:lineRule="auto"/>
        <w:ind w:firstLine="572"/>
        <w:jc w:val="center"/>
        <w:rPr>
          <w:b/>
        </w:rPr>
      </w:pPr>
      <w:r w:rsidRPr="007847B7">
        <w:rPr>
          <w:b/>
        </w:rPr>
        <w:t>«Строительство автомобильной дороги для обеспечения транспортной доступности земельного участка от границы объекта: «Строительство автомобильной дороги в объезд МДЦ «Артек»</w:t>
      </w:r>
    </w:p>
    <w:p w14:paraId="142EF919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</w:p>
    <w:p w14:paraId="6916ED2D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1.</w:t>
      </w:r>
      <w:r w:rsidRPr="007847B7">
        <w:rPr>
          <w:szCs w:val="24"/>
        </w:rPr>
        <w:tab/>
        <w:t>Основание для выполнения работ:</w:t>
      </w:r>
    </w:p>
    <w:p w14:paraId="2F95C0EC" w14:textId="366B5C94" w:rsidR="001A3AC5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 xml:space="preserve">Распоряжение Совета министров Республики Крым от 22 января 2026 года № 74-р </w:t>
      </w:r>
      <w:r w:rsidRPr="007847B7">
        <w:rPr>
          <w:szCs w:val="24"/>
        </w:rPr>
        <w:br/>
        <w:t>«О внесении изменений в распоряжение Совета министров Республики Крым от 27 ноября 2025 года № 2037-р «О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распоряжен6ий Совета министров Республики Крым и пункта 1 распоряжения Совета министров Республики Крым от 12 февраля 2025 года № 179-р».).</w:t>
      </w:r>
    </w:p>
    <w:p w14:paraId="4EBFF89A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2.</w:t>
      </w:r>
      <w:r w:rsidRPr="007847B7">
        <w:rPr>
          <w:szCs w:val="24"/>
        </w:rPr>
        <w:tab/>
        <w:t xml:space="preserve">Цели выполнения работ по объекту: </w:t>
      </w:r>
    </w:p>
    <w:p w14:paraId="35B0FC1F" w14:textId="5DD59F99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 xml:space="preserve">Выполнение строительно-монтажных работ на объекте, </w:t>
      </w:r>
      <w:r w:rsidR="00B84EA5" w:rsidRPr="007847B7">
        <w:rPr>
          <w:szCs w:val="24"/>
        </w:rPr>
        <w:t>части обеспечения транспортной доступности земельного участка</w:t>
      </w:r>
      <w:r w:rsidRPr="007847B7">
        <w:rPr>
          <w:szCs w:val="24"/>
        </w:rPr>
        <w:t>.</w:t>
      </w:r>
    </w:p>
    <w:p w14:paraId="5B9320CB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3.</w:t>
      </w:r>
      <w:r w:rsidRPr="007847B7">
        <w:rPr>
          <w:szCs w:val="24"/>
        </w:rPr>
        <w:tab/>
        <w:t>Исходные данные:</w:t>
      </w:r>
    </w:p>
    <w:p w14:paraId="365DF65F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 xml:space="preserve">      См. часть 1 технического задания на проектирование: </w:t>
      </w:r>
    </w:p>
    <w:p w14:paraId="4DC16032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 xml:space="preserve">      «Задание на проектирование объекта» </w:t>
      </w:r>
    </w:p>
    <w:p w14:paraId="66C814F3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4.</w:t>
      </w:r>
      <w:r w:rsidRPr="007847B7">
        <w:rPr>
          <w:szCs w:val="24"/>
        </w:rPr>
        <w:tab/>
        <w:t>Техническая характеристика объекта:</w:t>
      </w:r>
    </w:p>
    <w:p w14:paraId="24D88AD1" w14:textId="06FB6E0F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«</w:t>
      </w:r>
      <w:r w:rsidR="00AA2A37" w:rsidRPr="007847B7">
        <w:rPr>
          <w:szCs w:val="24"/>
        </w:rPr>
        <w:t>Строительство автомобильной дороги для обеспечения транспортной доступности земельного участка от границы объекта: «Строительство автомобильной дороги в объезд МДЦ «Артек</w:t>
      </w:r>
      <w:r w:rsidR="00DF1F7C" w:rsidRPr="007847B7">
        <w:rPr>
          <w:szCs w:val="24"/>
        </w:rPr>
        <w:t>»</w:t>
      </w:r>
    </w:p>
    <w:tbl>
      <w:tblPr>
        <w:tblStyle w:val="afc"/>
        <w:tblW w:w="9497" w:type="dxa"/>
        <w:tblInd w:w="704" w:type="dxa"/>
        <w:tblLook w:val="04A0" w:firstRow="1" w:lastRow="0" w:firstColumn="1" w:lastColumn="0" w:noHBand="0" w:noVBand="1"/>
      </w:tblPr>
      <w:tblGrid>
        <w:gridCol w:w="5097"/>
        <w:gridCol w:w="4400"/>
      </w:tblGrid>
      <w:tr w:rsidR="004F55D8" w:rsidRPr="007847B7" w14:paraId="326F8752" w14:textId="77777777" w:rsidTr="002D69D3">
        <w:tc>
          <w:tcPr>
            <w:tcW w:w="5097" w:type="dxa"/>
          </w:tcPr>
          <w:p w14:paraId="686034CC" w14:textId="676E9752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7847B7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4400" w:type="dxa"/>
          </w:tcPr>
          <w:p w14:paraId="4DD6545E" w14:textId="0C0CC5DF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7847B7">
              <w:rPr>
                <w:b/>
                <w:szCs w:val="24"/>
              </w:rPr>
              <w:t>Показатель</w:t>
            </w:r>
          </w:p>
        </w:tc>
      </w:tr>
      <w:tr w:rsidR="004F55D8" w:rsidRPr="007847B7" w14:paraId="2D67FBEF" w14:textId="77777777" w:rsidTr="002D69D3">
        <w:tc>
          <w:tcPr>
            <w:tcW w:w="5097" w:type="dxa"/>
          </w:tcPr>
          <w:p w14:paraId="7BA72136" w14:textId="57D5C7C7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Вид строительства</w:t>
            </w:r>
          </w:p>
        </w:tc>
        <w:tc>
          <w:tcPr>
            <w:tcW w:w="4400" w:type="dxa"/>
          </w:tcPr>
          <w:p w14:paraId="55B21F4F" w14:textId="13C9EF5C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Строительство</w:t>
            </w:r>
          </w:p>
        </w:tc>
      </w:tr>
      <w:tr w:rsidR="004F55D8" w:rsidRPr="007847B7" w14:paraId="1399E402" w14:textId="77777777" w:rsidTr="002D69D3">
        <w:tc>
          <w:tcPr>
            <w:tcW w:w="5097" w:type="dxa"/>
          </w:tcPr>
          <w:p w14:paraId="0938B853" w14:textId="01716B56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Категория автомобильной дороги</w:t>
            </w:r>
          </w:p>
        </w:tc>
        <w:tc>
          <w:tcPr>
            <w:tcW w:w="4400" w:type="dxa"/>
          </w:tcPr>
          <w:p w14:paraId="6003F9FA" w14:textId="0FE01121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V</w:t>
            </w:r>
          </w:p>
        </w:tc>
      </w:tr>
      <w:tr w:rsidR="004F55D8" w:rsidRPr="007847B7" w14:paraId="68A00205" w14:textId="77777777" w:rsidTr="002D69D3">
        <w:tc>
          <w:tcPr>
            <w:tcW w:w="5097" w:type="dxa"/>
          </w:tcPr>
          <w:p w14:paraId="11CCE1B1" w14:textId="6DAFB9EE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Расчетная скорость, км/ч</w:t>
            </w:r>
          </w:p>
        </w:tc>
        <w:tc>
          <w:tcPr>
            <w:tcW w:w="4400" w:type="dxa"/>
          </w:tcPr>
          <w:p w14:paraId="7BFB0948" w14:textId="1386D1FF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30</w:t>
            </w:r>
          </w:p>
        </w:tc>
      </w:tr>
      <w:tr w:rsidR="004F55D8" w:rsidRPr="007847B7" w14:paraId="09580E33" w14:textId="77777777" w:rsidTr="002D69D3">
        <w:tc>
          <w:tcPr>
            <w:tcW w:w="5097" w:type="dxa"/>
          </w:tcPr>
          <w:p w14:paraId="5D7A6530" w14:textId="584447BD" w:rsidR="004F55D8" w:rsidRPr="007847B7" w:rsidRDefault="002D69D3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Число полос движения, шт.</w:t>
            </w:r>
          </w:p>
        </w:tc>
        <w:tc>
          <w:tcPr>
            <w:tcW w:w="4400" w:type="dxa"/>
          </w:tcPr>
          <w:p w14:paraId="3B88C771" w14:textId="3632EB6B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1</w:t>
            </w:r>
          </w:p>
        </w:tc>
      </w:tr>
      <w:tr w:rsidR="004F55D8" w:rsidRPr="007847B7" w14:paraId="6EB3EFA4" w14:textId="77777777" w:rsidTr="002D69D3">
        <w:tc>
          <w:tcPr>
            <w:tcW w:w="5097" w:type="dxa"/>
          </w:tcPr>
          <w:p w14:paraId="12256D55" w14:textId="62771E9A" w:rsidR="004F55D8" w:rsidRPr="007847B7" w:rsidRDefault="002D69D3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Ширина полосы движения, м</w:t>
            </w:r>
          </w:p>
        </w:tc>
        <w:tc>
          <w:tcPr>
            <w:tcW w:w="4400" w:type="dxa"/>
          </w:tcPr>
          <w:p w14:paraId="40E00F33" w14:textId="6E9A03EF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4,50</w:t>
            </w:r>
          </w:p>
        </w:tc>
      </w:tr>
      <w:tr w:rsidR="004F55D8" w:rsidRPr="007847B7" w14:paraId="20E40DA5" w14:textId="77777777" w:rsidTr="002D69D3">
        <w:tc>
          <w:tcPr>
            <w:tcW w:w="5097" w:type="dxa"/>
          </w:tcPr>
          <w:p w14:paraId="07FD57CC" w14:textId="28ABBE12" w:rsidR="004F55D8" w:rsidRPr="007847B7" w:rsidRDefault="002D69D3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Расчетные нагрузки</w:t>
            </w:r>
          </w:p>
        </w:tc>
        <w:tc>
          <w:tcPr>
            <w:tcW w:w="4400" w:type="dxa"/>
          </w:tcPr>
          <w:p w14:paraId="1D1DF245" w14:textId="11CDC6DA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АК6</w:t>
            </w:r>
          </w:p>
        </w:tc>
      </w:tr>
      <w:tr w:rsidR="004F55D8" w:rsidRPr="007847B7" w14:paraId="751B8E3D" w14:textId="77777777" w:rsidTr="002D69D3">
        <w:tc>
          <w:tcPr>
            <w:tcW w:w="5097" w:type="dxa"/>
          </w:tcPr>
          <w:p w14:paraId="67EC3ED7" w14:textId="74D1A3C4" w:rsidR="004F55D8" w:rsidRPr="007847B7" w:rsidRDefault="002D69D3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Протяженность с подходами, м</w:t>
            </w:r>
          </w:p>
        </w:tc>
        <w:tc>
          <w:tcPr>
            <w:tcW w:w="4400" w:type="dxa"/>
          </w:tcPr>
          <w:p w14:paraId="6D33BE61" w14:textId="14952CC5" w:rsidR="004F55D8" w:rsidRPr="007847B7" w:rsidRDefault="004F55D8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7847B7">
              <w:rPr>
                <w:szCs w:val="24"/>
              </w:rPr>
              <w:t>103*</w:t>
            </w:r>
          </w:p>
        </w:tc>
      </w:tr>
    </w:tbl>
    <w:p w14:paraId="339C5B0C" w14:textId="4956A1AF" w:rsidR="004F55D8" w:rsidRPr="007847B7" w:rsidRDefault="002D69D3" w:rsidP="003402B8">
      <w:pPr>
        <w:autoSpaceDE w:val="0"/>
        <w:autoSpaceDN w:val="0"/>
        <w:adjustRightInd w:val="0"/>
        <w:spacing w:line="276" w:lineRule="auto"/>
        <w:ind w:firstLine="709"/>
        <w:rPr>
          <w:szCs w:val="24"/>
        </w:rPr>
      </w:pPr>
      <w:r w:rsidRPr="007847B7">
        <w:rPr>
          <w:szCs w:val="24"/>
        </w:rPr>
        <w:t>*- данные уточняются при проектировании</w:t>
      </w:r>
    </w:p>
    <w:p w14:paraId="6FF88638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5.</w:t>
      </w:r>
      <w:r w:rsidRPr="007847B7">
        <w:rPr>
          <w:szCs w:val="24"/>
        </w:rPr>
        <w:tab/>
        <w:t>Сроки выполнения работ:</w:t>
      </w:r>
    </w:p>
    <w:p w14:paraId="2C420463" w14:textId="494BC9F9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 xml:space="preserve">До 01 </w:t>
      </w:r>
      <w:r w:rsidR="00DF1F7C" w:rsidRPr="007847B7">
        <w:rPr>
          <w:szCs w:val="24"/>
        </w:rPr>
        <w:t>июня</w:t>
      </w:r>
      <w:r w:rsidRPr="007847B7">
        <w:rPr>
          <w:szCs w:val="24"/>
        </w:rPr>
        <w:t xml:space="preserve"> 2026 года.</w:t>
      </w:r>
    </w:p>
    <w:p w14:paraId="05E40B35" w14:textId="4FCB6AD6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Pr="007847B7">
        <w:rPr>
          <w:szCs w:val="24"/>
        </w:rPr>
        <w:tab/>
        <w:t>Общие требования.</w:t>
      </w:r>
    </w:p>
    <w:p w14:paraId="49CE821C" w14:textId="77777777" w:rsidR="003402B8" w:rsidRPr="007847B7" w:rsidRDefault="003402B8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</w:p>
    <w:p w14:paraId="188E95F2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b/>
          <w:szCs w:val="24"/>
        </w:rPr>
      </w:pPr>
      <w:r w:rsidRPr="007847B7">
        <w:rPr>
          <w:b/>
          <w:szCs w:val="24"/>
        </w:rPr>
        <w:t>Основные задачи Подрядчика:</w:t>
      </w:r>
    </w:p>
    <w:p w14:paraId="311B2667" w14:textId="46A444A8" w:rsidR="001A3AC5" w:rsidRPr="007847B7" w:rsidRDefault="00944ED1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1. 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99D0DD0" w14:textId="7A778AB4" w:rsidR="001A3AC5" w:rsidRPr="007847B7" w:rsidRDefault="00944ED1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2.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1927E0F2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Выполнение строительно-монтажных работ без согласования Заказчиком схем организации дорожного движения ЗАПРЕЩАЕТСЯ.</w:t>
      </w:r>
    </w:p>
    <w:p w14:paraId="29ED6B79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lastRenderedPageBreak/>
        <w:t>Направить в региональное/местное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1405D917" w14:textId="749C524B" w:rsidR="001A3AC5" w:rsidRPr="007847B7" w:rsidRDefault="00944ED1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3. Места производства работ обустроить в соответствии с рекомендацией по организации движения и ограждению мест производства дорожных работ ОДМ 218.6.019-2016 (Приложение В) и техническими требованиями ГОСТ Р 52290-20</w:t>
      </w:r>
      <w:r w:rsidR="008F419F" w:rsidRPr="007847B7">
        <w:rPr>
          <w:szCs w:val="24"/>
        </w:rPr>
        <w:t>2</w:t>
      </w:r>
      <w:r w:rsidR="001A3AC5" w:rsidRPr="007847B7">
        <w:rPr>
          <w:szCs w:val="24"/>
        </w:rPr>
        <w:t>4, на которых указывается следующая информация: вид работ, наименование объекта, сроки начала и окончания работ, наименование Заказчика, Подрядчика, Ф.И.О. и контактный телефон производителя работ.</w:t>
      </w:r>
    </w:p>
    <w:p w14:paraId="3F6606E5" w14:textId="7B0189BF" w:rsidR="001A3AC5" w:rsidRPr="007847B7" w:rsidRDefault="00944ED1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4. Изготовить и установить за свой счет, с обеих сторон объекта, улицы, информационные щиты на желтом фоне, шрифтом в соответствии с ОДМ 218.6.019-2016 (Приложение В) и ГОСТ Р 52290-2004. Эскиз и параметры размера согласовываются Заказчиком (уполномоченным сотрудником).</w:t>
      </w:r>
    </w:p>
    <w:p w14:paraId="48235A3B" w14:textId="735A98D4" w:rsidR="001A3AC5" w:rsidRPr="007847B7" w:rsidRDefault="00944ED1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5. До начала строительно-монтажных работ Подрядчику необходимо разработать и согласовать у Заказчика проект производства работ (далее - ППР). ППР должен содержать такие разделы как:</w:t>
      </w:r>
    </w:p>
    <w:p w14:paraId="0F495783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Пояснительная записка;</w:t>
      </w:r>
    </w:p>
    <w:p w14:paraId="0BAEFA69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Технико-экономические показатели объекта;</w:t>
      </w:r>
    </w:p>
    <w:p w14:paraId="52C93C00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График выполнения строительно-монтажных работ/Календарный график;</w:t>
      </w:r>
    </w:p>
    <w:p w14:paraId="0D0FAC23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Технологические карты (схемы) на выполнение отдельных видов работ, скрытых работ, конструктивных элементов, ответственных конструкций;</w:t>
      </w:r>
    </w:p>
    <w:p w14:paraId="2D4B6FEA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Проект производства работ кранами;</w:t>
      </w:r>
    </w:p>
    <w:p w14:paraId="42113C80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Расчет потребности в основных материалах, людях, механизмах, исходя из физических объемов на объекте;</w:t>
      </w:r>
    </w:p>
    <w:p w14:paraId="2A4AC1D5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10FADF39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Приказы на ответственных лиц Подрядчика;</w:t>
      </w:r>
    </w:p>
    <w:p w14:paraId="03525531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Цветные копии карт подбора бетонных смесей;</w:t>
      </w:r>
    </w:p>
    <w:p w14:paraId="089AF738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Цветные копии рецептов на приготовление асфальтобетонных смесей.</w:t>
      </w:r>
    </w:p>
    <w:p w14:paraId="3C0ADE96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Выполнение строительно-монтажных работ без согласования ППР Заказчиком ЗАПРЕЩАЕТСЯ.</w:t>
      </w:r>
    </w:p>
    <w:p w14:paraId="0809F6A7" w14:textId="0D434C0F" w:rsidR="001A3AC5" w:rsidRPr="007847B7" w:rsidRDefault="00944ED1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6. Обеспечить, в ходе выполнения работ, на строительной площадке (полосе отвода, придорожной полосе)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 и ППР.</w:t>
      </w:r>
    </w:p>
    <w:p w14:paraId="01482AE1" w14:textId="7A18AABF" w:rsidR="001A3AC5" w:rsidRPr="007847B7" w:rsidRDefault="00944ED1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7. Обеспечить безопасность работ для окружающей природной среды, при этом:</w:t>
      </w:r>
    </w:p>
    <w:p w14:paraId="48A1B4C8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7EA13B97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A77FA7B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выполнять обезвреживание и организацию производственных и бытовых стоков;</w:t>
      </w:r>
    </w:p>
    <w:p w14:paraId="37D10671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68F0FB02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FDA7362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A8979DF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7156936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lastRenderedPageBreak/>
        <w:t>- не допускать несанкционированную вырубку древесно-кустарниковой растительности.</w:t>
      </w:r>
    </w:p>
    <w:p w14:paraId="5B71E035" w14:textId="41F10D91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8. Обеспечить оформление документации (заключение договоров, составление актов, формирование счетов-фактур, получение справок и т.д.), подтверждающих образование/передачу отходов, образовавшихся в процессе выполнения строительно-монтажных работ, организациям.</w:t>
      </w:r>
    </w:p>
    <w:p w14:paraId="3AB335CF" w14:textId="4BB29B42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 xml:space="preserve">9. В случае складирования резерва грунта, плодородного слоя почвы, строительного мусора, </w:t>
      </w:r>
      <w:proofErr w:type="spellStart"/>
      <w:r w:rsidR="001A3AC5" w:rsidRPr="007847B7">
        <w:rPr>
          <w:szCs w:val="24"/>
        </w:rPr>
        <w:t>сфрезерованного</w:t>
      </w:r>
      <w:proofErr w:type="spellEnd"/>
      <w:r w:rsidR="001A3AC5" w:rsidRPr="007847B7">
        <w:rPr>
          <w:szCs w:val="24"/>
        </w:rPr>
        <w:t xml:space="preserve"> материала за границами строительной площадки, занимаемой на период производства работ, Подрядчик обязан оформить в установленном порядке аренду занимаемых земель и осуществить их рекультивацию за свой счет.</w:t>
      </w:r>
    </w:p>
    <w:p w14:paraId="082416E7" w14:textId="09721D08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10. Поставить на строительную площадку материалы и оборудование в соответствии с ведомостью объемов и стоимости работ/сметой контракта. Обеспечить складирование и хранение материалов и изделий в местах согласно СНиП 12-03-2001.</w:t>
      </w:r>
    </w:p>
    <w:p w14:paraId="6B8F4114" w14:textId="3A99E615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 xml:space="preserve">11.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="001A3AC5" w:rsidRPr="007847B7">
        <w:rPr>
          <w:szCs w:val="24"/>
        </w:rPr>
        <w:t>сфрезерованного</w:t>
      </w:r>
      <w:proofErr w:type="spellEnd"/>
      <w:r w:rsidR="001A3AC5" w:rsidRPr="007847B7">
        <w:rPr>
          <w:szCs w:val="24"/>
        </w:rPr>
        <w:t xml:space="preserve"> материала.</w:t>
      </w:r>
    </w:p>
    <w:p w14:paraId="71C0A010" w14:textId="3957DDE4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 xml:space="preserve">12. Обеспечить нахождение работников Подрядчика на объекте в средствах индивидуальной защиты и специальной одежде определенного образца оранжевого или зеленого цвета со </w:t>
      </w:r>
      <w:proofErr w:type="spellStart"/>
      <w:r w:rsidR="001A3AC5" w:rsidRPr="007847B7">
        <w:rPr>
          <w:szCs w:val="24"/>
        </w:rPr>
        <w:t>световозвращающими</w:t>
      </w:r>
      <w:proofErr w:type="spellEnd"/>
      <w:r w:rsidR="001A3AC5" w:rsidRPr="007847B7">
        <w:rPr>
          <w:szCs w:val="24"/>
        </w:rPr>
        <w:t xml:space="preserve"> материалами (ГОСТ 12.4.281-2014, ГОСТ 12.4.280-2014), с указанием фирменного наименования Подрядчика (логотипа, бренда).</w:t>
      </w:r>
    </w:p>
    <w:p w14:paraId="05C97323" w14:textId="18620907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13. По требованию Заказчика предоставить транспорт для осуществления служебного выезда на объект, с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1C52B9CB" w14:textId="7D2EDC62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14. 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AE5D71" w14:textId="339EB355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15. 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Заказчика, эксплуатирующей организации, балансодержателя объекта, приглашенных специалистов для составления ведомости дефектов и мероприятий по их устранению.</w:t>
      </w:r>
    </w:p>
    <w:p w14:paraId="38437079" w14:textId="5A7023C6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16. 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0E3EA32F" w14:textId="361DF91C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 xml:space="preserve">17. Производить фото-видео съёмку объекта до начала строительно-монтажных работ, в том числе по каждому этапу и виду работ, а также после завершения отдельных видов и этапов работ по объекту с оформлением и представлением на электронных носителях по запросу Заказчика. </w:t>
      </w:r>
    </w:p>
    <w:p w14:paraId="1406F1A8" w14:textId="0A93CA7B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18. 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9717A9E" w14:textId="539855BA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lastRenderedPageBreak/>
        <w:t>6.</w:t>
      </w:r>
      <w:r w:rsidR="001A3AC5" w:rsidRPr="007847B7">
        <w:rPr>
          <w:szCs w:val="24"/>
        </w:rPr>
        <w:t>19. Обеспечить перекрытие, устройство выравнивающего или других слоев асфальтобетонного покрытия отфрезерованного участка или участков замен основания в срок не более чем 2 суток (48 часов) по каждой захватке, с целью недопущения разрушения основания и обеспечения безопасности движения транспортных средств.</w:t>
      </w:r>
    </w:p>
    <w:p w14:paraId="4179EF44" w14:textId="5612A3C1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20. Обеспечить необходимый нормативный уровень содержания объекта, улицы (очи</w:t>
      </w:r>
      <w:r w:rsidR="00152A2D" w:rsidRPr="007847B7">
        <w:rPr>
          <w:szCs w:val="24"/>
        </w:rPr>
        <w:t>с</w:t>
      </w:r>
      <w:r w:rsidR="001A3AC5" w:rsidRPr="007847B7">
        <w:rPr>
          <w:szCs w:val="24"/>
        </w:rPr>
        <w:t>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 2 к Контракту).</w:t>
      </w:r>
    </w:p>
    <w:p w14:paraId="1E42C2A0" w14:textId="4A04D3D7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2</w:t>
      </w:r>
      <w:r w:rsidR="00303C7F" w:rsidRPr="007847B7">
        <w:rPr>
          <w:szCs w:val="24"/>
        </w:rPr>
        <w:t>1</w:t>
      </w:r>
      <w:r w:rsidR="001A3AC5" w:rsidRPr="007847B7">
        <w:rPr>
          <w:szCs w:val="24"/>
        </w:rPr>
        <w:t>. 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6106ADB" w14:textId="36FD054E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2</w:t>
      </w:r>
      <w:r w:rsidR="00303C7F" w:rsidRPr="007847B7">
        <w:rPr>
          <w:szCs w:val="24"/>
        </w:rPr>
        <w:t>2</w:t>
      </w:r>
      <w:r w:rsidR="001A3AC5" w:rsidRPr="007847B7">
        <w:rPr>
          <w:szCs w:val="24"/>
        </w:rPr>
        <w:t>. Представлять запрашиваемую Заказчиком информацию в сроки, установленные в требованиях, письмах, уведомлениях.</w:t>
      </w:r>
    </w:p>
    <w:p w14:paraId="2EE01EDE" w14:textId="65FD0338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2</w:t>
      </w:r>
      <w:r w:rsidR="00303C7F" w:rsidRPr="007847B7">
        <w:rPr>
          <w:szCs w:val="24"/>
        </w:rPr>
        <w:t>3</w:t>
      </w:r>
      <w:r w:rsidR="001A3AC5" w:rsidRPr="007847B7">
        <w:rPr>
          <w:szCs w:val="24"/>
        </w:rPr>
        <w:t>.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укомплектована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содержащиеся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 w:rsidR="001A3AC5" w:rsidRPr="007847B7">
        <w:rPr>
          <w:szCs w:val="24"/>
        </w:rPr>
        <w:t>dvd</w:t>
      </w:r>
      <w:proofErr w:type="spellEnd"/>
      <w:r w:rsidR="001A3AC5" w:rsidRPr="007847B7">
        <w:rPr>
          <w:szCs w:val="24"/>
        </w:rPr>
        <w:t>/</w:t>
      </w:r>
      <w:proofErr w:type="spellStart"/>
      <w:r w:rsidR="001A3AC5" w:rsidRPr="007847B7">
        <w:rPr>
          <w:szCs w:val="24"/>
        </w:rPr>
        <w:t>sd</w:t>
      </w:r>
      <w:proofErr w:type="spellEnd"/>
      <w:r w:rsidR="001A3AC5" w:rsidRPr="007847B7">
        <w:rPr>
          <w:szCs w:val="24"/>
        </w:rPr>
        <w:t xml:space="preserve"> диск). Также содержание </w:t>
      </w:r>
      <w:proofErr w:type="spellStart"/>
      <w:r w:rsidR="001A3AC5" w:rsidRPr="007847B7">
        <w:rPr>
          <w:szCs w:val="24"/>
        </w:rPr>
        <w:t>dvd</w:t>
      </w:r>
      <w:proofErr w:type="spellEnd"/>
      <w:r w:rsidR="001A3AC5" w:rsidRPr="007847B7">
        <w:rPr>
          <w:szCs w:val="24"/>
        </w:rPr>
        <w:t>/</w:t>
      </w:r>
      <w:proofErr w:type="spellStart"/>
      <w:r w:rsidR="001A3AC5" w:rsidRPr="007847B7">
        <w:rPr>
          <w:szCs w:val="24"/>
        </w:rPr>
        <w:t>sd</w:t>
      </w:r>
      <w:proofErr w:type="spellEnd"/>
      <w:r w:rsidR="001A3AC5" w:rsidRPr="007847B7">
        <w:rPr>
          <w:szCs w:val="24"/>
        </w:rPr>
        <w:t xml:space="preserve"> 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 w:rsidR="001A3AC5" w:rsidRPr="007847B7">
        <w:rPr>
          <w:szCs w:val="24"/>
        </w:rPr>
        <w:t>флеш</w:t>
      </w:r>
      <w:proofErr w:type="spellEnd"/>
      <w:r w:rsidR="001A3AC5" w:rsidRPr="007847B7">
        <w:rPr>
          <w:szCs w:val="24"/>
        </w:rPr>
        <w:t>-накопителя должен быть обклеен бумагой с номером Контракта.</w:t>
      </w:r>
    </w:p>
    <w:p w14:paraId="670CE3D1" w14:textId="5EC6EDE1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2</w:t>
      </w:r>
      <w:r w:rsidR="00303C7F" w:rsidRPr="007847B7">
        <w:rPr>
          <w:szCs w:val="24"/>
        </w:rPr>
        <w:t>4</w:t>
      </w:r>
      <w:r w:rsidR="001A3AC5" w:rsidRPr="007847B7">
        <w:rPr>
          <w:szCs w:val="24"/>
        </w:rPr>
        <w:t>.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(длина,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748CB977" w14:textId="7FC53589" w:rsidR="001A3AC5" w:rsidRPr="007847B7" w:rsidRDefault="00E27BA4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6.</w:t>
      </w:r>
      <w:r w:rsidR="001A3AC5" w:rsidRPr="007847B7">
        <w:rPr>
          <w:szCs w:val="24"/>
        </w:rPr>
        <w:t>2</w:t>
      </w:r>
      <w:r w:rsidRPr="007847B7">
        <w:rPr>
          <w:szCs w:val="24"/>
        </w:rPr>
        <w:t>5</w:t>
      </w:r>
      <w:r w:rsidR="001A3AC5" w:rsidRPr="007847B7">
        <w:rPr>
          <w:szCs w:val="24"/>
        </w:rPr>
        <w:t>. В случае если на объекте предусмотрено наружное освещение, оплата за техническое присоединение к сетям ГУП РК «</w:t>
      </w:r>
      <w:proofErr w:type="spellStart"/>
      <w:r w:rsidR="001A3AC5" w:rsidRPr="007847B7">
        <w:rPr>
          <w:szCs w:val="24"/>
        </w:rPr>
        <w:t>Крымэнерго</w:t>
      </w:r>
      <w:proofErr w:type="spellEnd"/>
      <w:r w:rsidR="001A3AC5" w:rsidRPr="007847B7">
        <w:rPr>
          <w:szCs w:val="24"/>
        </w:rPr>
        <w:t>» производится подрядной организацией в счет непредвиденных расходов (если присоединение не предусмотрено сметой Контракта).</w:t>
      </w:r>
    </w:p>
    <w:p w14:paraId="55B403B0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>7.</w:t>
      </w:r>
      <w:r w:rsidRPr="007847B7">
        <w:rPr>
          <w:szCs w:val="24"/>
        </w:rPr>
        <w:tab/>
        <w:t>Гарантии качества.</w:t>
      </w:r>
    </w:p>
    <w:p w14:paraId="75FE61B5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3AF756BD" w14:textId="2C1CDCD8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ab/>
        <w:t>Срок предоставления гарантий качества работ устанавливается гарантийным паспортом (Приложение №</w:t>
      </w:r>
      <w:r w:rsidR="00CD1CB1" w:rsidRPr="007847B7">
        <w:rPr>
          <w:szCs w:val="24"/>
        </w:rPr>
        <w:t>___</w:t>
      </w:r>
      <w:r w:rsidRPr="007847B7">
        <w:rPr>
          <w:szCs w:val="24"/>
        </w:rPr>
        <w:t xml:space="preserve"> к Контракту) с момента подписания Акта приемочной комиссии законченного объекта.</w:t>
      </w:r>
    </w:p>
    <w:p w14:paraId="3DC75F69" w14:textId="77777777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lastRenderedPageBreak/>
        <w:tab/>
        <w:t>Если в период выполнения строительно-монтажных работ или 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6EEDFA78" w14:textId="4FC45C81" w:rsidR="001A3AC5" w:rsidRPr="007847B7" w:rsidRDefault="001A3AC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  <w:r w:rsidRPr="007847B7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направляет требованием на Подрядчика.</w:t>
      </w:r>
    </w:p>
    <w:p w14:paraId="3B1DA604" w14:textId="108F829E" w:rsidR="008F0F85" w:rsidRPr="007847B7" w:rsidRDefault="008F0F8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</w:p>
    <w:p w14:paraId="6C928F08" w14:textId="4D86297B" w:rsidR="008F0F85" w:rsidRPr="007847B7" w:rsidRDefault="008F0F8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</w:p>
    <w:p w14:paraId="2EF22C07" w14:textId="77777777" w:rsidR="008F0F85" w:rsidRPr="007847B7" w:rsidRDefault="008F0F8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F0F85" w14:paraId="14ABCAB0" w14:textId="77777777" w:rsidTr="008F0F85">
        <w:tc>
          <w:tcPr>
            <w:tcW w:w="5097" w:type="dxa"/>
          </w:tcPr>
          <w:p w14:paraId="0F80F20F" w14:textId="4539052E" w:rsidR="008F0F85" w:rsidRDefault="008F0F85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bookmarkStart w:id="7" w:name="_GoBack"/>
            <w:bookmarkEnd w:id="7"/>
          </w:p>
        </w:tc>
        <w:tc>
          <w:tcPr>
            <w:tcW w:w="5098" w:type="dxa"/>
          </w:tcPr>
          <w:p w14:paraId="60D2DE6C" w14:textId="77777777" w:rsidR="008F0F85" w:rsidRDefault="008F0F85" w:rsidP="003402B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171E5DB2" w14:textId="77777777" w:rsidR="008F0F85" w:rsidRPr="00620412" w:rsidRDefault="008F0F85" w:rsidP="003402B8">
      <w:pPr>
        <w:autoSpaceDE w:val="0"/>
        <w:autoSpaceDN w:val="0"/>
        <w:adjustRightInd w:val="0"/>
        <w:spacing w:line="276" w:lineRule="auto"/>
        <w:ind w:firstLine="572"/>
        <w:rPr>
          <w:szCs w:val="24"/>
        </w:rPr>
      </w:pPr>
    </w:p>
    <w:sectPr w:rsidR="008F0F85" w:rsidRPr="00620412" w:rsidSect="00B97D60">
      <w:headerReference w:type="even" r:id="rId22"/>
      <w:footerReference w:type="even" r:id="rId23"/>
      <w:footerReference w:type="default" r:id="rId24"/>
      <w:footnotePr>
        <w:numFmt w:val="chicago"/>
      </w:footnotePr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C5F4A" w14:textId="77777777" w:rsidR="006E0FFD" w:rsidRDefault="006E0FFD">
      <w:r>
        <w:separator/>
      </w:r>
    </w:p>
    <w:p w14:paraId="72C045DD" w14:textId="77777777" w:rsidR="006E0FFD" w:rsidRDefault="006E0FFD"/>
    <w:p w14:paraId="55452107" w14:textId="77777777" w:rsidR="006E0FFD" w:rsidRDefault="006E0FFD"/>
    <w:p w14:paraId="5810E76D" w14:textId="77777777" w:rsidR="006E0FFD" w:rsidRDefault="006E0FFD"/>
    <w:p w14:paraId="1B8B314B" w14:textId="77777777" w:rsidR="006E0FFD" w:rsidRDefault="006E0FFD"/>
    <w:p w14:paraId="45EEC4EA" w14:textId="77777777" w:rsidR="006E0FFD" w:rsidRDefault="006E0FFD"/>
  </w:endnote>
  <w:endnote w:type="continuationSeparator" w:id="0">
    <w:p w14:paraId="04C7CDA3" w14:textId="77777777" w:rsidR="006E0FFD" w:rsidRDefault="006E0FFD">
      <w:r>
        <w:continuationSeparator/>
      </w:r>
    </w:p>
    <w:p w14:paraId="00288BC2" w14:textId="77777777" w:rsidR="006E0FFD" w:rsidRDefault="006E0FFD"/>
    <w:p w14:paraId="2E864507" w14:textId="77777777" w:rsidR="006E0FFD" w:rsidRDefault="006E0FFD"/>
    <w:p w14:paraId="7012F62F" w14:textId="77777777" w:rsidR="006E0FFD" w:rsidRDefault="006E0FFD"/>
    <w:p w14:paraId="227B4CBB" w14:textId="77777777" w:rsidR="006E0FFD" w:rsidRDefault="006E0FFD"/>
    <w:p w14:paraId="6F3B6BE3" w14:textId="77777777" w:rsidR="006E0FFD" w:rsidRDefault="006E0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T E 1 B 35 DF 0t 00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1F58E" w14:textId="77777777" w:rsidR="006E0FFD" w:rsidRDefault="006E0FF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14:paraId="05D631A4" w14:textId="77777777" w:rsidR="006E0FFD" w:rsidRDefault="006E0FFD">
    <w:pPr>
      <w:pStyle w:val="ab"/>
    </w:pPr>
  </w:p>
  <w:p w14:paraId="053B0705" w14:textId="77777777" w:rsidR="006E0FFD" w:rsidRDefault="006E0FFD"/>
  <w:p w14:paraId="44890543" w14:textId="77777777" w:rsidR="006E0FFD" w:rsidRDefault="006E0FFD"/>
  <w:p w14:paraId="579BA8E4" w14:textId="77777777" w:rsidR="006E0FFD" w:rsidRDefault="006E0FFD"/>
  <w:p w14:paraId="09AB0C99" w14:textId="77777777" w:rsidR="006E0FFD" w:rsidRDefault="006E0FFD"/>
  <w:p w14:paraId="020EEDED" w14:textId="77777777" w:rsidR="006E0FFD" w:rsidRDefault="006E0F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EC2BE" w14:textId="52079159" w:rsidR="006E0FFD" w:rsidRDefault="006E0FFD" w:rsidP="00134856">
    <w:pPr>
      <w:pStyle w:val="ab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9EDD7" w14:textId="77777777" w:rsidR="006E0FFD" w:rsidRDefault="006E0FFD">
      <w:r>
        <w:separator/>
      </w:r>
    </w:p>
    <w:p w14:paraId="39F60A6D" w14:textId="77777777" w:rsidR="006E0FFD" w:rsidRDefault="006E0FFD"/>
    <w:p w14:paraId="2EFACFB7" w14:textId="77777777" w:rsidR="006E0FFD" w:rsidRDefault="006E0FFD"/>
    <w:p w14:paraId="66FF6A55" w14:textId="77777777" w:rsidR="006E0FFD" w:rsidRDefault="006E0FFD"/>
    <w:p w14:paraId="6F9F2A53" w14:textId="77777777" w:rsidR="006E0FFD" w:rsidRDefault="006E0FFD"/>
    <w:p w14:paraId="48279E20" w14:textId="77777777" w:rsidR="006E0FFD" w:rsidRDefault="006E0FFD"/>
  </w:footnote>
  <w:footnote w:type="continuationSeparator" w:id="0">
    <w:p w14:paraId="5650F6B7" w14:textId="77777777" w:rsidR="006E0FFD" w:rsidRDefault="006E0FFD">
      <w:r>
        <w:continuationSeparator/>
      </w:r>
    </w:p>
    <w:p w14:paraId="7B15A285" w14:textId="77777777" w:rsidR="006E0FFD" w:rsidRDefault="006E0FFD"/>
    <w:p w14:paraId="0808B292" w14:textId="77777777" w:rsidR="006E0FFD" w:rsidRDefault="006E0FFD"/>
    <w:p w14:paraId="50B72E08" w14:textId="77777777" w:rsidR="006E0FFD" w:rsidRDefault="006E0FFD"/>
    <w:p w14:paraId="1E6DBC14" w14:textId="77777777" w:rsidR="006E0FFD" w:rsidRDefault="006E0FFD"/>
    <w:p w14:paraId="72D51691" w14:textId="77777777" w:rsidR="006E0FFD" w:rsidRDefault="006E0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9DA28" w14:textId="77777777" w:rsidR="006E0FFD" w:rsidRDefault="006E0FFD"/>
  <w:p w14:paraId="48431529" w14:textId="77777777" w:rsidR="006E0FFD" w:rsidRDefault="006E0FFD"/>
  <w:p w14:paraId="508F9D8F" w14:textId="77777777" w:rsidR="006E0FFD" w:rsidRDefault="006E0FFD"/>
  <w:p w14:paraId="309C64B8" w14:textId="77777777" w:rsidR="006E0FFD" w:rsidRDefault="006E0FFD"/>
  <w:p w14:paraId="7AD0C4A7" w14:textId="77777777" w:rsidR="006E0FFD" w:rsidRDefault="006E0F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4B9"/>
    <w:multiLevelType w:val="hybridMultilevel"/>
    <w:tmpl w:val="24262E02"/>
    <w:lvl w:ilvl="0" w:tplc="D08C35F2">
      <w:start w:val="3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5CE1"/>
    <w:multiLevelType w:val="hybridMultilevel"/>
    <w:tmpl w:val="F4B8CD9E"/>
    <w:lvl w:ilvl="0" w:tplc="331E7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FAE"/>
    <w:multiLevelType w:val="hybridMultilevel"/>
    <w:tmpl w:val="13D052AC"/>
    <w:lvl w:ilvl="0" w:tplc="FB629534">
      <w:start w:val="1"/>
      <w:numFmt w:val="decimal"/>
      <w:lvlText w:val="6.1.%1."/>
      <w:lvlJc w:val="left"/>
      <w:pPr>
        <w:ind w:left="142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41730B"/>
    <w:multiLevelType w:val="hybridMultilevel"/>
    <w:tmpl w:val="A672D6A6"/>
    <w:lvl w:ilvl="0" w:tplc="2794D802">
      <w:start w:val="1"/>
      <w:numFmt w:val="decimal"/>
      <w:pStyle w:val="3"/>
      <w:lvlText w:val="Приложение №%1"/>
      <w:lvlJc w:val="left"/>
      <w:pPr>
        <w:tabs>
          <w:tab w:val="num" w:pos="2308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4" w15:restartNumberingAfterBreak="0">
    <w:nsid w:val="302D6731"/>
    <w:multiLevelType w:val="hybridMultilevel"/>
    <w:tmpl w:val="D85857BA"/>
    <w:lvl w:ilvl="0" w:tplc="7C26503E">
      <w:start w:val="1"/>
      <w:numFmt w:val="decimal"/>
      <w:pStyle w:val="30"/>
      <w:lvlText w:val="Приложение №%1"/>
      <w:lvlJc w:val="left"/>
      <w:pPr>
        <w:tabs>
          <w:tab w:val="num" w:pos="11738"/>
        </w:tabs>
        <w:ind w:left="9640" w:firstLine="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33766950"/>
    <w:multiLevelType w:val="hybridMultilevel"/>
    <w:tmpl w:val="BB8217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EF58F2"/>
    <w:multiLevelType w:val="multilevel"/>
    <w:tmpl w:val="65E223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8F0054B"/>
    <w:multiLevelType w:val="multilevel"/>
    <w:tmpl w:val="D48A5528"/>
    <w:lvl w:ilvl="0">
      <w:start w:val="2"/>
      <w:numFmt w:val="decimal"/>
      <w:pStyle w:val="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  <w:u w:val="none"/>
      </w:rPr>
    </w:lvl>
    <w:lvl w:ilvl="1">
      <w:start w:val="1"/>
      <w:numFmt w:val="decimal"/>
      <w:pStyle w:val="a"/>
      <w:lvlText w:val="%1.%2."/>
      <w:lvlJc w:val="left"/>
      <w:pPr>
        <w:tabs>
          <w:tab w:val="num" w:pos="1305"/>
        </w:tabs>
        <w:ind w:left="85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2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  <w:rPr>
        <w:rFonts w:hint="default"/>
      </w:rPr>
    </w:lvl>
  </w:abstractNum>
  <w:abstractNum w:abstractNumId="8" w15:restartNumberingAfterBreak="0">
    <w:nsid w:val="39E83B7E"/>
    <w:multiLevelType w:val="hybridMultilevel"/>
    <w:tmpl w:val="0B02A69A"/>
    <w:lvl w:ilvl="0" w:tplc="331E7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73C26"/>
    <w:multiLevelType w:val="multilevel"/>
    <w:tmpl w:val="EBA6D5E2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F0E1F35"/>
    <w:multiLevelType w:val="hybridMultilevel"/>
    <w:tmpl w:val="D4704CD4"/>
    <w:lvl w:ilvl="0" w:tplc="B4025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91D"/>
    <w:multiLevelType w:val="hybridMultilevel"/>
    <w:tmpl w:val="65027F0A"/>
    <w:lvl w:ilvl="0" w:tplc="04C2ECC2">
      <w:start w:val="1"/>
      <w:numFmt w:val="decimal"/>
      <w:lvlText w:val="%1."/>
      <w:lvlJc w:val="left"/>
      <w:pPr>
        <w:ind w:left="5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sz w:val="23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sz w:val="23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sz w:val="23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sz w:val="23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sz w:val="23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sz w:val="23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sz w:val="23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sz w:val="23"/>
      </w:rPr>
    </w:lvl>
  </w:abstractNum>
  <w:abstractNum w:abstractNumId="13" w15:restartNumberingAfterBreak="0">
    <w:nsid w:val="5F396273"/>
    <w:multiLevelType w:val="hybridMultilevel"/>
    <w:tmpl w:val="45847038"/>
    <w:lvl w:ilvl="0" w:tplc="B4025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75A7E"/>
    <w:multiLevelType w:val="multilevel"/>
    <w:tmpl w:val="0180CA8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426" w:firstLine="0"/>
      </w:pPr>
      <w:rPr>
        <w:rFonts w:ascii="Arial Narrow" w:hAnsi="Arial Narrow" w:cs="Times New Roman" w:hint="default"/>
        <w:b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426" w:firstLine="0"/>
      </w:pPr>
      <w:rPr>
        <w:rFonts w:ascii="Arial Narrow" w:hAnsi="Arial Narrow" w:cs="Times New Roman" w:hint="default"/>
        <w:b w:val="0"/>
        <w:i w:val="0"/>
        <w:sz w:val="22"/>
        <w:szCs w:val="24"/>
      </w:rPr>
    </w:lvl>
    <w:lvl w:ilvl="3">
      <w:start w:val="1"/>
      <w:numFmt w:val="decimal"/>
      <w:lvlText w:val="%1.%3.%4."/>
      <w:lvlJc w:val="left"/>
      <w:pPr>
        <w:tabs>
          <w:tab w:val="num" w:pos="1146"/>
        </w:tabs>
        <w:ind w:left="42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5172" w:hanging="1440"/>
      </w:pPr>
      <w:rPr>
        <w:rFonts w:hint="default"/>
      </w:rPr>
    </w:lvl>
  </w:abstractNum>
  <w:abstractNum w:abstractNumId="15" w15:restartNumberingAfterBreak="0">
    <w:nsid w:val="78F5309E"/>
    <w:multiLevelType w:val="hybridMultilevel"/>
    <w:tmpl w:val="139EE596"/>
    <w:lvl w:ilvl="0" w:tplc="331E7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A271A"/>
    <w:multiLevelType w:val="hybridMultilevel"/>
    <w:tmpl w:val="786EA9CA"/>
    <w:lvl w:ilvl="0" w:tplc="331E7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E5EF6"/>
    <w:multiLevelType w:val="hybridMultilevel"/>
    <w:tmpl w:val="A8B4B1C6"/>
    <w:lvl w:ilvl="0" w:tplc="B4025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7"/>
  </w:num>
  <w:num w:numId="9">
    <w:abstractNumId w:val="7"/>
  </w:num>
  <w:num w:numId="10">
    <w:abstractNumId w:val="17"/>
  </w:num>
  <w:num w:numId="11">
    <w:abstractNumId w:val="13"/>
  </w:num>
  <w:num w:numId="12">
    <w:abstractNumId w:val="7"/>
  </w:num>
  <w:num w:numId="13">
    <w:abstractNumId w:val="7"/>
  </w:num>
  <w:num w:numId="14">
    <w:abstractNumId w:val="10"/>
  </w:num>
  <w:num w:numId="15">
    <w:abstractNumId w:val="2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2"/>
  </w:num>
  <w:num w:numId="21">
    <w:abstractNumId w:val="6"/>
  </w:num>
  <w:num w:numId="22">
    <w:abstractNumId w:val="0"/>
  </w:num>
  <w:num w:numId="23">
    <w:abstractNumId w:val="5"/>
  </w:num>
  <w:num w:numId="24">
    <w:abstractNumId w:val="7"/>
  </w:num>
  <w:num w:numId="25">
    <w:abstractNumId w:val="16"/>
  </w:num>
  <w:num w:numId="26">
    <w:abstractNumId w:val="8"/>
  </w:num>
  <w:num w:numId="27">
    <w:abstractNumId w:val="15"/>
  </w:num>
  <w:num w:numId="28">
    <w:abstractNumId w:val="1"/>
  </w:num>
  <w:num w:numId="29">
    <w:abstractNumId w:val="7"/>
    <w:lvlOverride w:ilvl="0">
      <w:startOverride w:val="3"/>
    </w:lvlOverride>
    <w:lvlOverride w:ilvl="1">
      <w:startOverride w:val="2"/>
    </w:lvlOverride>
  </w:num>
  <w:num w:numId="3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rawingGridVerticalSpacing w:val="28"/>
  <w:displayHorizontalDrawingGridEvery w:val="0"/>
  <w:displayVerticalDrawingGridEvery w:val="0"/>
  <w:doNotUseMarginsForDrawingGridOrigin/>
  <w:drawingGridHorizontalOrigin w:val="1247"/>
  <w:drawingGridVerticalOrigin w:val="1928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merSledZakl" w:val="117"/>
    <w:docVar w:name="razd" w:val="1"/>
    <w:docVar w:name="yyyyy100deng" w:val="2"/>
    <w:docVar w:name="yyyyy100nuls" w:val="1"/>
    <w:docVar w:name="yyyyy100skob" w:val="1"/>
    <w:docVar w:name="yyyyy100yaz" w:val="1"/>
    <w:docVar w:name="yyyyy100zapzer" w:val="1"/>
    <w:docVar w:name="yyyyy101deng" w:val="2"/>
    <w:docVar w:name="yyyyy101nuls" w:val="1"/>
    <w:docVar w:name="yyyyy101skob" w:val="1"/>
    <w:docVar w:name="yyyyy101yaz" w:val="1"/>
    <w:docVar w:name="yyyyy101zapzer" w:val="1"/>
    <w:docVar w:name="yyyyy102deng" w:val="2"/>
    <w:docVar w:name="yyyyy102nuls" w:val="1"/>
    <w:docVar w:name="yyyyy102skob" w:val="1"/>
    <w:docVar w:name="yyyyy102yaz" w:val="1"/>
    <w:docVar w:name="yyyyy102zapzer" w:val="1"/>
    <w:docVar w:name="yyyyy103deng" w:val="2"/>
    <w:docVar w:name="yyyyy103nuls" w:val="1"/>
    <w:docVar w:name="yyyyy103skob" w:val="1"/>
    <w:docVar w:name="yyyyy103yaz" w:val="1"/>
    <w:docVar w:name="yyyyy103zapzer" w:val="1"/>
    <w:docVar w:name="yyyyy104deng" w:val="2"/>
    <w:docVar w:name="yyyyy104nuls" w:val="1"/>
    <w:docVar w:name="yyyyy104skob" w:val="1"/>
    <w:docVar w:name="yyyyy104yaz" w:val="1"/>
    <w:docVar w:name="yyyyy104zapzer" w:val="1"/>
    <w:docVar w:name="yyyyy105deng" w:val="2"/>
    <w:docVar w:name="yyyyy105nuls" w:val="1"/>
    <w:docVar w:name="yyyyy105skob" w:val="1"/>
    <w:docVar w:name="yyyyy105yaz" w:val="1"/>
    <w:docVar w:name="yyyyy105zapzer" w:val="1"/>
    <w:docVar w:name="yyyyy106deng" w:val="2"/>
    <w:docVar w:name="yyyyy106nuls" w:val="1"/>
    <w:docVar w:name="yyyyy106skob" w:val="1"/>
    <w:docVar w:name="yyyyy106yaz" w:val="1"/>
    <w:docVar w:name="yyyyy106zapzer" w:val="1"/>
    <w:docVar w:name="yyyyy107deng" w:val="2"/>
    <w:docVar w:name="yyyyy107nuls" w:val="1"/>
    <w:docVar w:name="yyyyy107skob" w:val="1"/>
    <w:docVar w:name="yyyyy107yaz" w:val="1"/>
    <w:docVar w:name="yyyyy107zapzer" w:val="1"/>
    <w:docVar w:name="yyyyy108deng" w:val="2"/>
    <w:docVar w:name="yyyyy108nuls" w:val="1"/>
    <w:docVar w:name="yyyyy108skob" w:val="1"/>
    <w:docVar w:name="yyyyy108yaz" w:val="1"/>
    <w:docVar w:name="yyyyy108zapzer" w:val="1"/>
    <w:docVar w:name="yyyyy109deng" w:val="2"/>
    <w:docVar w:name="yyyyy109nuls" w:val="1"/>
    <w:docVar w:name="yyyyy109skob" w:val="1"/>
    <w:docVar w:name="yyyyy109yaz" w:val="1"/>
    <w:docVar w:name="yyyyy109zapzer" w:val="1"/>
    <w:docVar w:name="yyyyy10deng" w:val="1"/>
    <w:docVar w:name="yyyyy10skob" w:val="1"/>
    <w:docVar w:name="yyyyy10yaz" w:val="1"/>
    <w:docVar w:name="yyyyy10zapzer" w:val="0"/>
    <w:docVar w:name="yyyyy110deng" w:val="2"/>
    <w:docVar w:name="yyyyy110nuls" w:val="1"/>
    <w:docVar w:name="yyyyy110skob" w:val="1"/>
    <w:docVar w:name="yyyyy110yaz" w:val="1"/>
    <w:docVar w:name="yyyyy110zapzer" w:val="1"/>
    <w:docVar w:name="yyyyy111deng" w:val="2"/>
    <w:docVar w:name="yyyyy111nuls" w:val="1"/>
    <w:docVar w:name="yyyyy111skob" w:val="1"/>
    <w:docVar w:name="yyyyy111yaz" w:val="1"/>
    <w:docVar w:name="yyyyy111zapzer" w:val="1"/>
    <w:docVar w:name="yyyyy112deng" w:val="2"/>
    <w:docVar w:name="yyyyy112nuls" w:val="1"/>
    <w:docVar w:name="yyyyy112skob" w:val="1"/>
    <w:docVar w:name="yyyyy112yaz" w:val="1"/>
    <w:docVar w:name="yyyyy112zapzer" w:val="1"/>
    <w:docVar w:name="yyyyy113deng" w:val="2"/>
    <w:docVar w:name="yyyyy113nuls" w:val="1"/>
    <w:docVar w:name="yyyyy113skob" w:val="1"/>
    <w:docVar w:name="yyyyy113yaz" w:val="1"/>
    <w:docVar w:name="yyyyy113zapzer" w:val="1"/>
    <w:docVar w:name="yyyyy114deng" w:val="2"/>
    <w:docVar w:name="yyyyy114nuls" w:val="1"/>
    <w:docVar w:name="yyyyy114skob" w:val="1"/>
    <w:docVar w:name="yyyyy114yaz" w:val="1"/>
    <w:docVar w:name="yyyyy114zapzer" w:val="1"/>
    <w:docVar w:name="yyyyy115deng" w:val="2"/>
    <w:docVar w:name="yyyyy115nuls" w:val="1"/>
    <w:docVar w:name="yyyyy115skob" w:val="1"/>
    <w:docVar w:name="yyyyy115yaz" w:val="1"/>
    <w:docVar w:name="yyyyy115zapzer" w:val="1"/>
    <w:docVar w:name="yyyyy116deng" w:val="2"/>
    <w:docVar w:name="yyyyy116nuls" w:val="1"/>
    <w:docVar w:name="yyyyy116skob" w:val="1"/>
    <w:docVar w:name="yyyyy116yaz" w:val="1"/>
    <w:docVar w:name="yyyyy116zapzer" w:val="1"/>
    <w:docVar w:name="yyyyy11deng" w:val="1"/>
    <w:docVar w:name="yyyyy11skob" w:val="1"/>
    <w:docVar w:name="yyyyy11yaz" w:val="1"/>
    <w:docVar w:name="yyyyy11zapzer" w:val="0"/>
    <w:docVar w:name="yyyyy12deng" w:val="1"/>
    <w:docVar w:name="yyyyy12skob" w:val="1"/>
    <w:docVar w:name="yyyyy12yaz" w:val="1"/>
    <w:docVar w:name="yyyyy12zapzer" w:val="0"/>
    <w:docVar w:name="yyyyy13deng" w:val="1"/>
    <w:docVar w:name="yyyyy13skob" w:val="1"/>
    <w:docVar w:name="yyyyy13yaz" w:val="1"/>
    <w:docVar w:name="yyyyy13zapzer" w:val="0"/>
    <w:docVar w:name="yyyyy14deng" w:val="1"/>
    <w:docVar w:name="yyyyy14skob" w:val="1"/>
    <w:docVar w:name="yyyyy14yaz" w:val="1"/>
    <w:docVar w:name="yyyyy14zapzer" w:val="0"/>
    <w:docVar w:name="yyyyy15deng" w:val="1"/>
    <w:docVar w:name="yyyyy15skob" w:val="1"/>
    <w:docVar w:name="yyyyy15yaz" w:val="1"/>
    <w:docVar w:name="yyyyy15zapzer" w:val="0"/>
    <w:docVar w:name="yyyyy16deng" w:val="1"/>
    <w:docVar w:name="yyyyy16skob" w:val="2"/>
    <w:docVar w:name="yyyyy16yaz" w:val="1"/>
    <w:docVar w:name="yyyyy16zapzer" w:val="1"/>
    <w:docVar w:name="yyyyy17deng" w:val="1"/>
    <w:docVar w:name="yyyyy17skob" w:val="2"/>
    <w:docVar w:name="yyyyy17yaz" w:val="1"/>
    <w:docVar w:name="yyyyy17zapzer" w:val="1"/>
    <w:docVar w:name="yyyyy18deng" w:val="1"/>
    <w:docVar w:name="yyyyy18skob" w:val="2"/>
    <w:docVar w:name="yyyyy18yaz" w:val="1"/>
    <w:docVar w:name="yyyyy18zapzer" w:val="1"/>
    <w:docVar w:name="yyyyy19deng" w:val="1"/>
    <w:docVar w:name="yyyyy19skob" w:val="2"/>
    <w:docVar w:name="yyyyy19yaz" w:val="1"/>
    <w:docVar w:name="yyyyy19zapzer" w:val="1"/>
    <w:docVar w:name="yyyyy1deng" w:val="1"/>
    <w:docVar w:name="yyyyy1skob" w:val="1"/>
    <w:docVar w:name="yyyyy1yaz" w:val="1"/>
    <w:docVar w:name="yyyyy1zapzer" w:val="0"/>
    <w:docVar w:name="yyyyy20deng" w:val="1"/>
    <w:docVar w:name="yyyyy20skob" w:val="2"/>
    <w:docVar w:name="yyyyy20yaz" w:val="1"/>
    <w:docVar w:name="yyyyy20zapzer" w:val="1"/>
    <w:docVar w:name="yyyyy21deng" w:val="1"/>
    <w:docVar w:name="yyyyy21skob" w:val="2"/>
    <w:docVar w:name="yyyyy21yaz" w:val="1"/>
    <w:docVar w:name="yyyyy21zapzer" w:val="1"/>
    <w:docVar w:name="yyyyy22deng" w:val="1"/>
    <w:docVar w:name="yyyyy22skob" w:val="2"/>
    <w:docVar w:name="yyyyy22yaz" w:val="1"/>
    <w:docVar w:name="yyyyy22zapzer" w:val="1"/>
    <w:docVar w:name="yyyyy23deng" w:val="1"/>
    <w:docVar w:name="yyyyy23skob" w:val="2"/>
    <w:docVar w:name="yyyyy23yaz" w:val="1"/>
    <w:docVar w:name="yyyyy23zapzer" w:val="1"/>
    <w:docVar w:name="yyyyy24deng" w:val="1"/>
    <w:docVar w:name="yyyyy24skob" w:val="2"/>
    <w:docVar w:name="yyyyy24yaz" w:val="1"/>
    <w:docVar w:name="yyyyy24zapzer" w:val="1"/>
    <w:docVar w:name="yyyyy25deng" w:val="1"/>
    <w:docVar w:name="yyyyy25skob" w:val="2"/>
    <w:docVar w:name="yyyyy25yaz" w:val="1"/>
    <w:docVar w:name="yyyyy25zapzer" w:val="1"/>
    <w:docVar w:name="yyyyy26deng" w:val="1"/>
    <w:docVar w:name="yyyyy26skob" w:val="2"/>
    <w:docVar w:name="yyyyy26yaz" w:val="1"/>
    <w:docVar w:name="yyyyy26zapzer" w:val="1"/>
    <w:docVar w:name="yyyyy27deng" w:val="1"/>
    <w:docVar w:name="yyyyy27skob" w:val="2"/>
    <w:docVar w:name="yyyyy27yaz" w:val="1"/>
    <w:docVar w:name="yyyyy27zapzer" w:val="1"/>
    <w:docVar w:name="yyyyy28deng" w:val="1"/>
    <w:docVar w:name="yyyyy28skob" w:val="2"/>
    <w:docVar w:name="yyyyy28yaz" w:val="1"/>
    <w:docVar w:name="yyyyy28zapzer" w:val="1"/>
    <w:docVar w:name="yyyyy29deng" w:val="1"/>
    <w:docVar w:name="yyyyy29skob" w:val="2"/>
    <w:docVar w:name="yyyyy29yaz" w:val="1"/>
    <w:docVar w:name="yyyyy29zapzer" w:val="1"/>
    <w:docVar w:name="yyyyy2deng" w:val="1"/>
    <w:docVar w:name="yyyyy2skob" w:val="1"/>
    <w:docVar w:name="yyyyy2yaz" w:val="1"/>
    <w:docVar w:name="yyyyy2zapzer" w:val="0"/>
    <w:docVar w:name="yyyyy30deng" w:val="2"/>
    <w:docVar w:name="yyyyy30skob" w:val="2"/>
    <w:docVar w:name="yyyyy30yaz" w:val="1"/>
    <w:docVar w:name="yyyyy30zapzer" w:val="1"/>
    <w:docVar w:name="yyyyy31deng" w:val="2"/>
    <w:docVar w:name="yyyyy31skob" w:val="2"/>
    <w:docVar w:name="yyyyy31yaz" w:val="1"/>
    <w:docVar w:name="yyyyy31zapzer" w:val="1"/>
    <w:docVar w:name="yyyyy32deng" w:val="2"/>
    <w:docVar w:name="yyyyy32skob" w:val="2"/>
    <w:docVar w:name="yyyyy32yaz" w:val="1"/>
    <w:docVar w:name="yyyyy32zapzer" w:val="1"/>
    <w:docVar w:name="yyyyy33deng" w:val="2"/>
    <w:docVar w:name="yyyyy33skob" w:val="2"/>
    <w:docVar w:name="yyyyy33yaz" w:val="1"/>
    <w:docVar w:name="yyyyy33zapzer" w:val="1"/>
    <w:docVar w:name="yyyyy34deng" w:val="2"/>
    <w:docVar w:name="yyyyy34skob" w:val="2"/>
    <w:docVar w:name="yyyyy34yaz" w:val="1"/>
    <w:docVar w:name="yyyyy34zapzer" w:val="1"/>
    <w:docVar w:name="yyyyy35deng" w:val="2"/>
    <w:docVar w:name="yyyyy35skob" w:val="2"/>
    <w:docVar w:name="yyyyy35yaz" w:val="1"/>
    <w:docVar w:name="yyyyy35zapzer" w:val="1"/>
    <w:docVar w:name="yyyyy36deng" w:val="2"/>
    <w:docVar w:name="yyyyy36skob" w:val="2"/>
    <w:docVar w:name="yyyyy36yaz" w:val="1"/>
    <w:docVar w:name="yyyyy36zapzer" w:val="1"/>
    <w:docVar w:name="yyyyy37deng" w:val="2"/>
    <w:docVar w:name="yyyyy37skob" w:val="2"/>
    <w:docVar w:name="yyyyy37yaz" w:val="1"/>
    <w:docVar w:name="yyyyy37zapzer" w:val="1"/>
    <w:docVar w:name="yyyyy38deng" w:val="2"/>
    <w:docVar w:name="yyyyy38skob" w:val="2"/>
    <w:docVar w:name="yyyyy38yaz" w:val="1"/>
    <w:docVar w:name="yyyyy38zapzer" w:val="1"/>
    <w:docVar w:name="yyyyy39deng" w:val="2"/>
    <w:docVar w:name="yyyyy39skob" w:val="2"/>
    <w:docVar w:name="yyyyy39yaz" w:val="1"/>
    <w:docVar w:name="yyyyy39zapzer" w:val="1"/>
    <w:docVar w:name="yyyyy3deng" w:val="1"/>
    <w:docVar w:name="yyyyy3skob" w:val="1"/>
    <w:docVar w:name="yyyyy3yaz" w:val="1"/>
    <w:docVar w:name="yyyyy3zapzer" w:val="0"/>
    <w:docVar w:name="yyyyy40deng" w:val="1"/>
    <w:docVar w:name="yyyyy40skob" w:val="2"/>
    <w:docVar w:name="yyyyy40yaz" w:val="1"/>
    <w:docVar w:name="yyyyy40zapzer" w:val="1"/>
    <w:docVar w:name="yyyyy41deng" w:val="1"/>
    <w:docVar w:name="yyyyy41skob" w:val="2"/>
    <w:docVar w:name="yyyyy41yaz" w:val="1"/>
    <w:docVar w:name="yyyyy41zapzer" w:val="1"/>
    <w:docVar w:name="yyyyy42deng" w:val="1"/>
    <w:docVar w:name="yyyyy42skob" w:val="2"/>
    <w:docVar w:name="yyyyy42yaz" w:val="1"/>
    <w:docVar w:name="yyyyy42zapzer" w:val="1"/>
    <w:docVar w:name="yyyyy43deng" w:val="1"/>
    <w:docVar w:name="yyyyy43skob" w:val="2"/>
    <w:docVar w:name="yyyyy43yaz" w:val="1"/>
    <w:docVar w:name="yyyyy43zapzer" w:val="1"/>
    <w:docVar w:name="yyyyy44deng" w:val="1"/>
    <w:docVar w:name="yyyyy44skob" w:val="2"/>
    <w:docVar w:name="yyyyy44yaz" w:val="1"/>
    <w:docVar w:name="yyyyy44zapzer" w:val="1"/>
    <w:docVar w:name="yyyyy45deng" w:val="1"/>
    <w:docVar w:name="yyyyy45skob" w:val="2"/>
    <w:docVar w:name="yyyyy45yaz" w:val="1"/>
    <w:docVar w:name="yyyyy45zapzer" w:val="1"/>
    <w:docVar w:name="yyyyy46deng" w:val="1"/>
    <w:docVar w:name="yyyyy46skob" w:val="2"/>
    <w:docVar w:name="yyyyy46yaz" w:val="1"/>
    <w:docVar w:name="yyyyy46zapzer" w:val="1"/>
    <w:docVar w:name="yyyyy47deng" w:val="1"/>
    <w:docVar w:name="yyyyy47skob" w:val="2"/>
    <w:docVar w:name="yyyyy47yaz" w:val="1"/>
    <w:docVar w:name="yyyyy47zapzer" w:val="1"/>
    <w:docVar w:name="yyyyy48deng" w:val="1"/>
    <w:docVar w:name="yyyyy48skob" w:val="2"/>
    <w:docVar w:name="yyyyy48yaz" w:val="1"/>
    <w:docVar w:name="yyyyy48zapzer" w:val="1"/>
    <w:docVar w:name="yyyyy49deng" w:val="1"/>
    <w:docVar w:name="yyyyy49skob" w:val="2"/>
    <w:docVar w:name="yyyyy49yaz" w:val="1"/>
    <w:docVar w:name="yyyyy49zapzer" w:val="1"/>
    <w:docVar w:name="yyyyy4deng" w:val="1"/>
    <w:docVar w:name="yyyyy4skob" w:val="1"/>
    <w:docVar w:name="yyyyy4yaz" w:val="1"/>
    <w:docVar w:name="yyyyy4zapzer" w:val="0"/>
    <w:docVar w:name="yyyyy50deng" w:val="1"/>
    <w:docVar w:name="yyyyy50skob" w:val="2"/>
    <w:docVar w:name="yyyyy50yaz" w:val="1"/>
    <w:docVar w:name="yyyyy50zapzer" w:val="1"/>
    <w:docVar w:name="yyyyy51deng" w:val="1"/>
    <w:docVar w:name="yyyyy51skob" w:val="2"/>
    <w:docVar w:name="yyyyy51yaz" w:val="1"/>
    <w:docVar w:name="yyyyy51zapzer" w:val="1"/>
    <w:docVar w:name="yyyyy52deng" w:val="1"/>
    <w:docVar w:name="yyyyy52skob" w:val="2"/>
    <w:docVar w:name="yyyyy52yaz" w:val="1"/>
    <w:docVar w:name="yyyyy52zapzer" w:val="1"/>
    <w:docVar w:name="yyyyy53deng" w:val="1"/>
    <w:docVar w:name="yyyyy53skob" w:val="2"/>
    <w:docVar w:name="yyyyy53yaz" w:val="1"/>
    <w:docVar w:name="yyyyy53zapzer" w:val="1"/>
    <w:docVar w:name="yyyyy54deng" w:val="1"/>
    <w:docVar w:name="yyyyy54skob" w:val="2"/>
    <w:docVar w:name="yyyyy54yaz" w:val="1"/>
    <w:docVar w:name="yyyyy54zapzer" w:val="1"/>
    <w:docVar w:name="yyyyy55deng" w:val="1"/>
    <w:docVar w:name="yyyyy55skob" w:val="2"/>
    <w:docVar w:name="yyyyy55yaz" w:val="1"/>
    <w:docVar w:name="yyyyy55zapzer" w:val="1"/>
    <w:docVar w:name="yyyyy56deng" w:val="1"/>
    <w:docVar w:name="yyyyy56skob" w:val="2"/>
    <w:docVar w:name="yyyyy56yaz" w:val="1"/>
    <w:docVar w:name="yyyyy56zapzer" w:val="1"/>
    <w:docVar w:name="yyyyy57deng" w:val="1"/>
    <w:docVar w:name="yyyyy57skob" w:val="2"/>
    <w:docVar w:name="yyyyy57yaz" w:val="1"/>
    <w:docVar w:name="yyyyy57zapzer" w:val="1"/>
    <w:docVar w:name="yyyyy58deng" w:val="1"/>
    <w:docVar w:name="yyyyy58skob" w:val="2"/>
    <w:docVar w:name="yyyyy58yaz" w:val="1"/>
    <w:docVar w:name="yyyyy58zapzer" w:val="1"/>
    <w:docVar w:name="yyyyy59deng" w:val="1"/>
    <w:docVar w:name="yyyyy59skob" w:val="2"/>
    <w:docVar w:name="yyyyy59yaz" w:val="1"/>
    <w:docVar w:name="yyyyy59zapzer" w:val="1"/>
    <w:docVar w:name="yyyyy5deng" w:val="1"/>
    <w:docVar w:name="yyyyy5skob" w:val="1"/>
    <w:docVar w:name="yyyyy5yaz" w:val="1"/>
    <w:docVar w:name="yyyyy5zapzer" w:val="0"/>
    <w:docVar w:name="yyyyy60deng" w:val="1"/>
    <w:docVar w:name="yyyyy60skob" w:val="2"/>
    <w:docVar w:name="yyyyy60yaz" w:val="1"/>
    <w:docVar w:name="yyyyy60zapzer" w:val="1"/>
    <w:docVar w:name="yyyyy61deng" w:val="4"/>
    <w:docVar w:name="yyyyy61skob" w:val="2"/>
    <w:docVar w:name="yyyyy61yaz" w:val="1"/>
    <w:docVar w:name="yyyyy61zapzer" w:val="1"/>
    <w:docVar w:name="yyyyy62deng" w:val="4"/>
    <w:docVar w:name="yyyyy62skob" w:val="2"/>
    <w:docVar w:name="yyyyy62yaz" w:val="1"/>
    <w:docVar w:name="yyyyy62zapzer" w:val="1"/>
    <w:docVar w:name="yyyyy63deng" w:val="4"/>
    <w:docVar w:name="yyyyy63nuls" w:val="1"/>
    <w:docVar w:name="yyyyy63skob" w:val="2"/>
    <w:docVar w:name="yyyyy63yaz" w:val="1"/>
    <w:docVar w:name="yyyyy63zapzer" w:val="1"/>
    <w:docVar w:name="yyyyy64deng" w:val="4"/>
    <w:docVar w:name="yyyyy64nuls" w:val="1"/>
    <w:docVar w:name="yyyyy64skob" w:val="2"/>
    <w:docVar w:name="yyyyy64yaz" w:val="1"/>
    <w:docVar w:name="yyyyy64zapzer" w:val="1"/>
    <w:docVar w:name="yyyyy65deng" w:val="4"/>
    <w:docVar w:name="yyyyy65nuls" w:val="1"/>
    <w:docVar w:name="yyyyy65skob" w:val="2"/>
    <w:docVar w:name="yyyyy65yaz" w:val="1"/>
    <w:docVar w:name="yyyyy65zapzer" w:val="1"/>
    <w:docVar w:name="yyyyy66deng" w:val="4"/>
    <w:docVar w:name="yyyyy66nuls" w:val="1"/>
    <w:docVar w:name="yyyyy66skob" w:val="2"/>
    <w:docVar w:name="yyyyy66yaz" w:val="1"/>
    <w:docVar w:name="yyyyy66zapzer" w:val="1"/>
    <w:docVar w:name="yyyyy67deng" w:val="4"/>
    <w:docVar w:name="yyyyy67nuls" w:val="1"/>
    <w:docVar w:name="yyyyy67skob" w:val="2"/>
    <w:docVar w:name="yyyyy67yaz" w:val="1"/>
    <w:docVar w:name="yyyyy67zapzer" w:val="1"/>
    <w:docVar w:name="yyyyy68deng" w:val="4"/>
    <w:docVar w:name="yyyyy68nuls" w:val="1"/>
    <w:docVar w:name="yyyyy68skob" w:val="2"/>
    <w:docVar w:name="yyyyy68yaz" w:val="1"/>
    <w:docVar w:name="yyyyy68zapzer" w:val="1"/>
    <w:docVar w:name="yyyyy69deng" w:val="4"/>
    <w:docVar w:name="yyyyy69nuls" w:val="1"/>
    <w:docVar w:name="yyyyy69skob" w:val="2"/>
    <w:docVar w:name="yyyyy69yaz" w:val="1"/>
    <w:docVar w:name="yyyyy69zapzer" w:val="1"/>
    <w:docVar w:name="yyyyy6deng" w:val="1"/>
    <w:docVar w:name="yyyyy6skob" w:val="1"/>
    <w:docVar w:name="yyyyy6yaz" w:val="1"/>
    <w:docVar w:name="yyyyy6zapzer" w:val="0"/>
    <w:docVar w:name="yyyyy70deng" w:val="4"/>
    <w:docVar w:name="yyyyy70nuls" w:val="1"/>
    <w:docVar w:name="yyyyy70skob" w:val="2"/>
    <w:docVar w:name="yyyyy70yaz" w:val="1"/>
    <w:docVar w:name="yyyyy70zapzer" w:val="1"/>
    <w:docVar w:name="yyyyy71deng" w:val="2"/>
    <w:docVar w:name="yyyyy71nuls" w:val="1"/>
    <w:docVar w:name="yyyyy71skob" w:val="2"/>
    <w:docVar w:name="yyyyy71yaz" w:val="1"/>
    <w:docVar w:name="yyyyy71zapzer" w:val="0"/>
    <w:docVar w:name="yyyyy72deng" w:val="2"/>
    <w:docVar w:name="yyyyy72nuls" w:val="1"/>
    <w:docVar w:name="yyyyy72skob" w:val="2"/>
    <w:docVar w:name="yyyyy72yaz" w:val="1"/>
    <w:docVar w:name="yyyyy72zapzer" w:val="0"/>
    <w:docVar w:name="yyyyy73deng" w:val="2"/>
    <w:docVar w:name="yyyyy73nuls" w:val="1"/>
    <w:docVar w:name="yyyyy73skob" w:val="2"/>
    <w:docVar w:name="yyyyy73yaz" w:val="1"/>
    <w:docVar w:name="yyyyy73zapzer" w:val="0"/>
    <w:docVar w:name="yyyyy74deng" w:val="2"/>
    <w:docVar w:name="yyyyy74nuls" w:val="1"/>
    <w:docVar w:name="yyyyy74skob" w:val="2"/>
    <w:docVar w:name="yyyyy74yaz" w:val="1"/>
    <w:docVar w:name="yyyyy74zapzer" w:val="0"/>
    <w:docVar w:name="yyyyy75deng" w:val="2"/>
    <w:docVar w:name="yyyyy75nuls" w:val="1"/>
    <w:docVar w:name="yyyyy75skob" w:val="2"/>
    <w:docVar w:name="yyyyy75yaz" w:val="1"/>
    <w:docVar w:name="yyyyy75zapzer" w:val="0"/>
    <w:docVar w:name="yyyyy76deng" w:val="2"/>
    <w:docVar w:name="yyyyy76nuls" w:val="1"/>
    <w:docVar w:name="yyyyy76skob" w:val="2"/>
    <w:docVar w:name="yyyyy76yaz" w:val="1"/>
    <w:docVar w:name="yyyyy76zapzer" w:val="0"/>
    <w:docVar w:name="yyyyy77deng" w:val="2"/>
    <w:docVar w:name="yyyyy77nuls" w:val="1"/>
    <w:docVar w:name="yyyyy77skob" w:val="2"/>
    <w:docVar w:name="yyyyy77yaz" w:val="1"/>
    <w:docVar w:name="yyyyy77zapzer" w:val="0"/>
    <w:docVar w:name="yyyyy78deng" w:val="1"/>
    <w:docVar w:name="yyyyy78nuls" w:val="1"/>
    <w:docVar w:name="yyyyy78skob" w:val="2"/>
    <w:docVar w:name="yyyyy78yaz" w:val="1"/>
    <w:docVar w:name="yyyyy78zapzer" w:val="0"/>
    <w:docVar w:name="yyyyy79deng" w:val="1"/>
    <w:docVar w:name="yyyyy79nuls" w:val="1"/>
    <w:docVar w:name="yyyyy79skob" w:val="2"/>
    <w:docVar w:name="yyyyy79yaz" w:val="1"/>
    <w:docVar w:name="yyyyy79zapzer" w:val="0"/>
    <w:docVar w:name="yyyyy7deng" w:val="1"/>
    <w:docVar w:name="yyyyy7skob" w:val="1"/>
    <w:docVar w:name="yyyyy7yaz" w:val="1"/>
    <w:docVar w:name="yyyyy7zapzer" w:val="0"/>
    <w:docVar w:name="yyyyy80deng" w:val="1"/>
    <w:docVar w:name="yyyyy80nuls" w:val="1"/>
    <w:docVar w:name="yyyyy80skob" w:val="2"/>
    <w:docVar w:name="yyyyy80yaz" w:val="1"/>
    <w:docVar w:name="yyyyy80zapzer" w:val="0"/>
    <w:docVar w:name="yyyyy81deng" w:val="1"/>
    <w:docVar w:name="yyyyy81nuls" w:val="1"/>
    <w:docVar w:name="yyyyy81skob" w:val="2"/>
    <w:docVar w:name="yyyyy81yaz" w:val="1"/>
    <w:docVar w:name="yyyyy81zapzer" w:val="0"/>
    <w:docVar w:name="yyyyy82deng" w:val="1"/>
    <w:docVar w:name="yyyyy82nuls" w:val="1"/>
    <w:docVar w:name="yyyyy82skob" w:val="2"/>
    <w:docVar w:name="yyyyy82yaz" w:val="1"/>
    <w:docVar w:name="yyyyy82zapzer" w:val="0"/>
    <w:docVar w:name="yyyyy83deng" w:val="2"/>
    <w:docVar w:name="yyyyy83nuls" w:val="1"/>
    <w:docVar w:name="yyyyy83skob" w:val="2"/>
    <w:docVar w:name="yyyyy83yaz" w:val="1"/>
    <w:docVar w:name="yyyyy83zapzer" w:val="0"/>
    <w:docVar w:name="yyyyy84deng" w:val="2"/>
    <w:docVar w:name="yyyyy84nuls" w:val="1"/>
    <w:docVar w:name="yyyyy84skob" w:val="2"/>
    <w:docVar w:name="yyyyy84yaz" w:val="1"/>
    <w:docVar w:name="yyyyy84zapzer" w:val="0"/>
    <w:docVar w:name="yyyyy85deng" w:val="2"/>
    <w:docVar w:name="yyyyy85nuls" w:val="1"/>
    <w:docVar w:name="yyyyy85skob" w:val="2"/>
    <w:docVar w:name="yyyyy85yaz" w:val="1"/>
    <w:docVar w:name="yyyyy85zapzer" w:val="0"/>
    <w:docVar w:name="yyyyy86deng" w:val="2"/>
    <w:docVar w:name="yyyyy86nuls" w:val="1"/>
    <w:docVar w:name="yyyyy86skob" w:val="2"/>
    <w:docVar w:name="yyyyy86yaz" w:val="1"/>
    <w:docVar w:name="yyyyy86zapzer" w:val="0"/>
    <w:docVar w:name="yyyyy87deng" w:val="2"/>
    <w:docVar w:name="yyyyy87nuls" w:val="1"/>
    <w:docVar w:name="yyyyy87skob" w:val="2"/>
    <w:docVar w:name="yyyyy87yaz" w:val="1"/>
    <w:docVar w:name="yyyyy87zapzer" w:val="0"/>
    <w:docVar w:name="yyyyy88deng" w:val="2"/>
    <w:docVar w:name="yyyyy88nuls" w:val="1"/>
    <w:docVar w:name="yyyyy88skob" w:val="2"/>
    <w:docVar w:name="yyyyy88yaz" w:val="1"/>
    <w:docVar w:name="yyyyy88zapzer" w:val="0"/>
    <w:docVar w:name="yyyyy89deng" w:val="2"/>
    <w:docVar w:name="yyyyy89nuls" w:val="1"/>
    <w:docVar w:name="yyyyy89skob" w:val="2"/>
    <w:docVar w:name="yyyyy89yaz" w:val="1"/>
    <w:docVar w:name="yyyyy89zapzer" w:val="1"/>
    <w:docVar w:name="yyyyy8deng" w:val="1"/>
    <w:docVar w:name="yyyyy8skob" w:val="1"/>
    <w:docVar w:name="yyyyy8yaz" w:val="1"/>
    <w:docVar w:name="yyyyy8zapzer" w:val="0"/>
    <w:docVar w:name="yyyyy90deng" w:val="2"/>
    <w:docVar w:name="yyyyy90nuls" w:val="1"/>
    <w:docVar w:name="yyyyy90skob" w:val="2"/>
    <w:docVar w:name="yyyyy90yaz" w:val="1"/>
    <w:docVar w:name="yyyyy90zapzer" w:val="0"/>
    <w:docVar w:name="yyyyy91deng" w:val="2"/>
    <w:docVar w:name="yyyyy91skob" w:val="2"/>
    <w:docVar w:name="yyyyy91yaz" w:val="1"/>
    <w:docVar w:name="yyyyy91zapzer" w:val="1"/>
    <w:docVar w:name="yyyyy92deng" w:val="2"/>
    <w:docVar w:name="yyyyy92skob" w:val="2"/>
    <w:docVar w:name="yyyyy92yaz" w:val="1"/>
    <w:docVar w:name="yyyyy92zapzer" w:val="1"/>
    <w:docVar w:name="yyyyy93deng" w:val="2"/>
    <w:docVar w:name="yyyyy93nuls" w:val="1"/>
    <w:docVar w:name="yyyyy93skob" w:val="1"/>
    <w:docVar w:name="yyyyy93yaz" w:val="1"/>
    <w:docVar w:name="yyyyy93zapzer" w:val="1"/>
    <w:docVar w:name="yyyyy94deng" w:val="2"/>
    <w:docVar w:name="yyyyy94nuls" w:val="1"/>
    <w:docVar w:name="yyyyy94skob" w:val="1"/>
    <w:docVar w:name="yyyyy94yaz" w:val="1"/>
    <w:docVar w:name="yyyyy94zapzer" w:val="1"/>
    <w:docVar w:name="yyyyy95deng" w:val="2"/>
    <w:docVar w:name="yyyyy95nuls" w:val="1"/>
    <w:docVar w:name="yyyyy95skob" w:val="1"/>
    <w:docVar w:name="yyyyy95yaz" w:val="1"/>
    <w:docVar w:name="yyyyy95zapzer" w:val="1"/>
    <w:docVar w:name="yyyyy96deng" w:val="2"/>
    <w:docVar w:name="yyyyy96nuls" w:val="1"/>
    <w:docVar w:name="yyyyy96skob" w:val="1"/>
    <w:docVar w:name="yyyyy96yaz" w:val="1"/>
    <w:docVar w:name="yyyyy96zapzer" w:val="1"/>
    <w:docVar w:name="yyyyy97deng" w:val="2"/>
    <w:docVar w:name="yyyyy97nuls" w:val="1"/>
    <w:docVar w:name="yyyyy97skob" w:val="1"/>
    <w:docVar w:name="yyyyy97yaz" w:val="1"/>
    <w:docVar w:name="yyyyy97zapzer" w:val="1"/>
    <w:docVar w:name="yyyyy98deng" w:val="2"/>
    <w:docVar w:name="yyyyy98nuls" w:val="1"/>
    <w:docVar w:name="yyyyy98skob" w:val="1"/>
    <w:docVar w:name="yyyyy98yaz" w:val="1"/>
    <w:docVar w:name="yyyyy98zapzer" w:val="1"/>
    <w:docVar w:name="yyyyy99deng" w:val="2"/>
    <w:docVar w:name="yyyyy99nuls" w:val="1"/>
    <w:docVar w:name="yyyyy99skob" w:val="1"/>
    <w:docVar w:name="yyyyy99yaz" w:val="1"/>
    <w:docVar w:name="yyyyy99zapzer" w:val="1"/>
    <w:docVar w:name="yyyyy9deng" w:val="1"/>
    <w:docVar w:name="yyyyy9skob" w:val="1"/>
    <w:docVar w:name="yyyyy9yaz" w:val="1"/>
    <w:docVar w:name="yyyyy9zapzer" w:val="0"/>
  </w:docVars>
  <w:rsids>
    <w:rsidRoot w:val="003851FB"/>
    <w:rsid w:val="00000D8E"/>
    <w:rsid w:val="00002BED"/>
    <w:rsid w:val="00003B63"/>
    <w:rsid w:val="0000417D"/>
    <w:rsid w:val="0000649F"/>
    <w:rsid w:val="00006B51"/>
    <w:rsid w:val="00007773"/>
    <w:rsid w:val="00015BD3"/>
    <w:rsid w:val="0001768A"/>
    <w:rsid w:val="00023080"/>
    <w:rsid w:val="00024607"/>
    <w:rsid w:val="00027A70"/>
    <w:rsid w:val="000310F9"/>
    <w:rsid w:val="00031BF9"/>
    <w:rsid w:val="00033365"/>
    <w:rsid w:val="00033715"/>
    <w:rsid w:val="00033786"/>
    <w:rsid w:val="00036A27"/>
    <w:rsid w:val="00036A4F"/>
    <w:rsid w:val="000374F0"/>
    <w:rsid w:val="0003773D"/>
    <w:rsid w:val="00037B5E"/>
    <w:rsid w:val="00041EA8"/>
    <w:rsid w:val="00042909"/>
    <w:rsid w:val="000454C4"/>
    <w:rsid w:val="00046237"/>
    <w:rsid w:val="00050DD0"/>
    <w:rsid w:val="00054B4C"/>
    <w:rsid w:val="00056762"/>
    <w:rsid w:val="00056959"/>
    <w:rsid w:val="00061512"/>
    <w:rsid w:val="00063006"/>
    <w:rsid w:val="00063DC0"/>
    <w:rsid w:val="00073D08"/>
    <w:rsid w:val="00073E6B"/>
    <w:rsid w:val="00074600"/>
    <w:rsid w:val="000758D9"/>
    <w:rsid w:val="000804AE"/>
    <w:rsid w:val="00080ACA"/>
    <w:rsid w:val="000840DB"/>
    <w:rsid w:val="0008429F"/>
    <w:rsid w:val="000910C7"/>
    <w:rsid w:val="00091C57"/>
    <w:rsid w:val="00091D49"/>
    <w:rsid w:val="000927C7"/>
    <w:rsid w:val="00093B19"/>
    <w:rsid w:val="0009648B"/>
    <w:rsid w:val="000A09FA"/>
    <w:rsid w:val="000A0F11"/>
    <w:rsid w:val="000A1254"/>
    <w:rsid w:val="000A1883"/>
    <w:rsid w:val="000A1BF0"/>
    <w:rsid w:val="000A1DDA"/>
    <w:rsid w:val="000A2C05"/>
    <w:rsid w:val="000A2CB2"/>
    <w:rsid w:val="000A2F51"/>
    <w:rsid w:val="000A3883"/>
    <w:rsid w:val="000A3A11"/>
    <w:rsid w:val="000A6AE8"/>
    <w:rsid w:val="000A7B21"/>
    <w:rsid w:val="000B01C2"/>
    <w:rsid w:val="000B31D0"/>
    <w:rsid w:val="000B3E37"/>
    <w:rsid w:val="000B4E93"/>
    <w:rsid w:val="000C1517"/>
    <w:rsid w:val="000C19CF"/>
    <w:rsid w:val="000C1E42"/>
    <w:rsid w:val="000C2048"/>
    <w:rsid w:val="000C2C67"/>
    <w:rsid w:val="000C5EF8"/>
    <w:rsid w:val="000C64F0"/>
    <w:rsid w:val="000C75D1"/>
    <w:rsid w:val="000D107D"/>
    <w:rsid w:val="000D2219"/>
    <w:rsid w:val="000D3D3C"/>
    <w:rsid w:val="000D549E"/>
    <w:rsid w:val="000D6846"/>
    <w:rsid w:val="000E073D"/>
    <w:rsid w:val="000E1E5A"/>
    <w:rsid w:val="000E350A"/>
    <w:rsid w:val="000E4323"/>
    <w:rsid w:val="000E44C7"/>
    <w:rsid w:val="000E5770"/>
    <w:rsid w:val="000F034C"/>
    <w:rsid w:val="000F0AE4"/>
    <w:rsid w:val="000F1AB8"/>
    <w:rsid w:val="000F27D2"/>
    <w:rsid w:val="000F2B7B"/>
    <w:rsid w:val="000F2C45"/>
    <w:rsid w:val="000F30FE"/>
    <w:rsid w:val="000F3A8C"/>
    <w:rsid w:val="0010040C"/>
    <w:rsid w:val="00100750"/>
    <w:rsid w:val="001026F4"/>
    <w:rsid w:val="00105FD9"/>
    <w:rsid w:val="001076A0"/>
    <w:rsid w:val="0011191F"/>
    <w:rsid w:val="00113453"/>
    <w:rsid w:val="001135D4"/>
    <w:rsid w:val="00114051"/>
    <w:rsid w:val="0011451C"/>
    <w:rsid w:val="001146D0"/>
    <w:rsid w:val="001147FF"/>
    <w:rsid w:val="00116949"/>
    <w:rsid w:val="001170CE"/>
    <w:rsid w:val="00117D03"/>
    <w:rsid w:val="00117E8F"/>
    <w:rsid w:val="00120F39"/>
    <w:rsid w:val="00121597"/>
    <w:rsid w:val="0012250C"/>
    <w:rsid w:val="00123296"/>
    <w:rsid w:val="00123F30"/>
    <w:rsid w:val="00125311"/>
    <w:rsid w:val="0012575B"/>
    <w:rsid w:val="00125F21"/>
    <w:rsid w:val="0012695A"/>
    <w:rsid w:val="00126FB2"/>
    <w:rsid w:val="00130112"/>
    <w:rsid w:val="00130153"/>
    <w:rsid w:val="001316A3"/>
    <w:rsid w:val="001340F9"/>
    <w:rsid w:val="00134856"/>
    <w:rsid w:val="0013547E"/>
    <w:rsid w:val="001358D3"/>
    <w:rsid w:val="00136869"/>
    <w:rsid w:val="00140449"/>
    <w:rsid w:val="00140619"/>
    <w:rsid w:val="00140F9C"/>
    <w:rsid w:val="00142375"/>
    <w:rsid w:val="00145816"/>
    <w:rsid w:val="00146493"/>
    <w:rsid w:val="00146DFB"/>
    <w:rsid w:val="00151E8A"/>
    <w:rsid w:val="00152A2D"/>
    <w:rsid w:val="00152B56"/>
    <w:rsid w:val="00152BD1"/>
    <w:rsid w:val="0015379C"/>
    <w:rsid w:val="00153B47"/>
    <w:rsid w:val="001543D6"/>
    <w:rsid w:val="001565EE"/>
    <w:rsid w:val="00160A12"/>
    <w:rsid w:val="00161B3D"/>
    <w:rsid w:val="00162807"/>
    <w:rsid w:val="0016377A"/>
    <w:rsid w:val="0016564F"/>
    <w:rsid w:val="001670BD"/>
    <w:rsid w:val="00167589"/>
    <w:rsid w:val="00170225"/>
    <w:rsid w:val="00171699"/>
    <w:rsid w:val="00172CF6"/>
    <w:rsid w:val="00174A43"/>
    <w:rsid w:val="00176DE3"/>
    <w:rsid w:val="00177675"/>
    <w:rsid w:val="001804C7"/>
    <w:rsid w:val="00180525"/>
    <w:rsid w:val="00180B4C"/>
    <w:rsid w:val="0018171E"/>
    <w:rsid w:val="0018226A"/>
    <w:rsid w:val="00182406"/>
    <w:rsid w:val="001844E5"/>
    <w:rsid w:val="001868CC"/>
    <w:rsid w:val="00186F46"/>
    <w:rsid w:val="00186FE1"/>
    <w:rsid w:val="00187457"/>
    <w:rsid w:val="0019179D"/>
    <w:rsid w:val="001930F2"/>
    <w:rsid w:val="00194769"/>
    <w:rsid w:val="00195C1A"/>
    <w:rsid w:val="00196158"/>
    <w:rsid w:val="001962A1"/>
    <w:rsid w:val="001A03EB"/>
    <w:rsid w:val="001A05CD"/>
    <w:rsid w:val="001A27A9"/>
    <w:rsid w:val="001A3848"/>
    <w:rsid w:val="001A3AC5"/>
    <w:rsid w:val="001A494D"/>
    <w:rsid w:val="001A7A9A"/>
    <w:rsid w:val="001A7BE1"/>
    <w:rsid w:val="001A7F02"/>
    <w:rsid w:val="001B0765"/>
    <w:rsid w:val="001B2C0C"/>
    <w:rsid w:val="001B613E"/>
    <w:rsid w:val="001B62CD"/>
    <w:rsid w:val="001B7623"/>
    <w:rsid w:val="001C2C73"/>
    <w:rsid w:val="001C31EB"/>
    <w:rsid w:val="001C331E"/>
    <w:rsid w:val="001C49BD"/>
    <w:rsid w:val="001C638E"/>
    <w:rsid w:val="001C68D8"/>
    <w:rsid w:val="001C7F61"/>
    <w:rsid w:val="001D5DC9"/>
    <w:rsid w:val="001D65A6"/>
    <w:rsid w:val="001E0C9F"/>
    <w:rsid w:val="001E203B"/>
    <w:rsid w:val="001E2580"/>
    <w:rsid w:val="001E2668"/>
    <w:rsid w:val="001E3153"/>
    <w:rsid w:val="001E39D2"/>
    <w:rsid w:val="001E6649"/>
    <w:rsid w:val="001F0E9A"/>
    <w:rsid w:val="001F1267"/>
    <w:rsid w:val="001F5A84"/>
    <w:rsid w:val="002006BA"/>
    <w:rsid w:val="00205972"/>
    <w:rsid w:val="00207955"/>
    <w:rsid w:val="00210DF9"/>
    <w:rsid w:val="002148C5"/>
    <w:rsid w:val="002172A5"/>
    <w:rsid w:val="0022012B"/>
    <w:rsid w:val="00221764"/>
    <w:rsid w:val="00221F3C"/>
    <w:rsid w:val="0022234B"/>
    <w:rsid w:val="00224F4A"/>
    <w:rsid w:val="002254AB"/>
    <w:rsid w:val="00225ED8"/>
    <w:rsid w:val="00230A07"/>
    <w:rsid w:val="00233605"/>
    <w:rsid w:val="00235D51"/>
    <w:rsid w:val="00235F6A"/>
    <w:rsid w:val="002371D4"/>
    <w:rsid w:val="00237582"/>
    <w:rsid w:val="00242235"/>
    <w:rsid w:val="00244DB8"/>
    <w:rsid w:val="00245721"/>
    <w:rsid w:val="00245860"/>
    <w:rsid w:val="00245D1E"/>
    <w:rsid w:val="00245E3A"/>
    <w:rsid w:val="00250DC0"/>
    <w:rsid w:val="00250ED7"/>
    <w:rsid w:val="002514A5"/>
    <w:rsid w:val="00251894"/>
    <w:rsid w:val="00251FB6"/>
    <w:rsid w:val="00252AC8"/>
    <w:rsid w:val="0025380C"/>
    <w:rsid w:val="00253B60"/>
    <w:rsid w:val="002540B4"/>
    <w:rsid w:val="0025515E"/>
    <w:rsid w:val="0026204A"/>
    <w:rsid w:val="00262EC5"/>
    <w:rsid w:val="00263E12"/>
    <w:rsid w:val="00264077"/>
    <w:rsid w:val="00264227"/>
    <w:rsid w:val="00265BC6"/>
    <w:rsid w:val="00266064"/>
    <w:rsid w:val="0026682D"/>
    <w:rsid w:val="00267B15"/>
    <w:rsid w:val="002717D3"/>
    <w:rsid w:val="002727A3"/>
    <w:rsid w:val="00272978"/>
    <w:rsid w:val="0027369A"/>
    <w:rsid w:val="00277D74"/>
    <w:rsid w:val="0028541A"/>
    <w:rsid w:val="002866B8"/>
    <w:rsid w:val="002869F1"/>
    <w:rsid w:val="00292A8B"/>
    <w:rsid w:val="00292E4D"/>
    <w:rsid w:val="0029322F"/>
    <w:rsid w:val="00293640"/>
    <w:rsid w:val="002944D1"/>
    <w:rsid w:val="002944F7"/>
    <w:rsid w:val="002958ED"/>
    <w:rsid w:val="00295F5D"/>
    <w:rsid w:val="002A03DC"/>
    <w:rsid w:val="002A37E1"/>
    <w:rsid w:val="002A5A02"/>
    <w:rsid w:val="002B05E1"/>
    <w:rsid w:val="002B419B"/>
    <w:rsid w:val="002B4228"/>
    <w:rsid w:val="002B58A0"/>
    <w:rsid w:val="002B5C7E"/>
    <w:rsid w:val="002B6956"/>
    <w:rsid w:val="002C0CA5"/>
    <w:rsid w:val="002C423C"/>
    <w:rsid w:val="002D1CEF"/>
    <w:rsid w:val="002D2C0B"/>
    <w:rsid w:val="002D46F1"/>
    <w:rsid w:val="002D5F0E"/>
    <w:rsid w:val="002D69D3"/>
    <w:rsid w:val="002E0824"/>
    <w:rsid w:val="002E0C2E"/>
    <w:rsid w:val="002E2B46"/>
    <w:rsid w:val="002E30F9"/>
    <w:rsid w:val="002E3E1C"/>
    <w:rsid w:val="002E589A"/>
    <w:rsid w:val="002E6CB7"/>
    <w:rsid w:val="002F07B2"/>
    <w:rsid w:val="002F08AC"/>
    <w:rsid w:val="002F2062"/>
    <w:rsid w:val="002F2697"/>
    <w:rsid w:val="002F29E1"/>
    <w:rsid w:val="002F4BAC"/>
    <w:rsid w:val="002F77BE"/>
    <w:rsid w:val="00300864"/>
    <w:rsid w:val="003023A2"/>
    <w:rsid w:val="0030372E"/>
    <w:rsid w:val="003039AA"/>
    <w:rsid w:val="00303C7F"/>
    <w:rsid w:val="003045EE"/>
    <w:rsid w:val="0031024B"/>
    <w:rsid w:val="003106B6"/>
    <w:rsid w:val="0031217D"/>
    <w:rsid w:val="0031348F"/>
    <w:rsid w:val="003143A4"/>
    <w:rsid w:val="0031569D"/>
    <w:rsid w:val="00316680"/>
    <w:rsid w:val="00316DC9"/>
    <w:rsid w:val="003233D2"/>
    <w:rsid w:val="00323E0F"/>
    <w:rsid w:val="00324A72"/>
    <w:rsid w:val="00324A96"/>
    <w:rsid w:val="00325F41"/>
    <w:rsid w:val="003274AE"/>
    <w:rsid w:val="00327B57"/>
    <w:rsid w:val="00333328"/>
    <w:rsid w:val="00335EDC"/>
    <w:rsid w:val="00336F93"/>
    <w:rsid w:val="003402B8"/>
    <w:rsid w:val="00343722"/>
    <w:rsid w:val="00344720"/>
    <w:rsid w:val="0034497C"/>
    <w:rsid w:val="003457BD"/>
    <w:rsid w:val="00345905"/>
    <w:rsid w:val="00345CA2"/>
    <w:rsid w:val="00346C08"/>
    <w:rsid w:val="003473F7"/>
    <w:rsid w:val="00347F36"/>
    <w:rsid w:val="00352029"/>
    <w:rsid w:val="00352132"/>
    <w:rsid w:val="00352239"/>
    <w:rsid w:val="00353EDB"/>
    <w:rsid w:val="003541C6"/>
    <w:rsid w:val="003611E2"/>
    <w:rsid w:val="0036179E"/>
    <w:rsid w:val="00362267"/>
    <w:rsid w:val="00362686"/>
    <w:rsid w:val="003706ED"/>
    <w:rsid w:val="00370B1F"/>
    <w:rsid w:val="003742E8"/>
    <w:rsid w:val="00374F70"/>
    <w:rsid w:val="003767E2"/>
    <w:rsid w:val="00381360"/>
    <w:rsid w:val="00381361"/>
    <w:rsid w:val="00382228"/>
    <w:rsid w:val="00382BC0"/>
    <w:rsid w:val="0038458E"/>
    <w:rsid w:val="00384A32"/>
    <w:rsid w:val="00384C70"/>
    <w:rsid w:val="00385169"/>
    <w:rsid w:val="003851FB"/>
    <w:rsid w:val="00385B98"/>
    <w:rsid w:val="00385E74"/>
    <w:rsid w:val="00386AE2"/>
    <w:rsid w:val="00387A3E"/>
    <w:rsid w:val="00390553"/>
    <w:rsid w:val="003934E1"/>
    <w:rsid w:val="003960F3"/>
    <w:rsid w:val="003965A1"/>
    <w:rsid w:val="003A18BC"/>
    <w:rsid w:val="003A371A"/>
    <w:rsid w:val="003A3C71"/>
    <w:rsid w:val="003A4F1E"/>
    <w:rsid w:val="003A6D93"/>
    <w:rsid w:val="003A7BEE"/>
    <w:rsid w:val="003A7F6B"/>
    <w:rsid w:val="003B0BDD"/>
    <w:rsid w:val="003B0ED0"/>
    <w:rsid w:val="003B27D1"/>
    <w:rsid w:val="003B547F"/>
    <w:rsid w:val="003B54D1"/>
    <w:rsid w:val="003C4451"/>
    <w:rsid w:val="003C5946"/>
    <w:rsid w:val="003C5AAD"/>
    <w:rsid w:val="003C66A1"/>
    <w:rsid w:val="003C763D"/>
    <w:rsid w:val="003D03D3"/>
    <w:rsid w:val="003D2F16"/>
    <w:rsid w:val="003D350F"/>
    <w:rsid w:val="003D5149"/>
    <w:rsid w:val="003D5FEA"/>
    <w:rsid w:val="003D64DA"/>
    <w:rsid w:val="003D7E9C"/>
    <w:rsid w:val="003E00DA"/>
    <w:rsid w:val="003E03B5"/>
    <w:rsid w:val="003E05AA"/>
    <w:rsid w:val="003E0F7B"/>
    <w:rsid w:val="003E3DED"/>
    <w:rsid w:val="003E4747"/>
    <w:rsid w:val="003E4FCC"/>
    <w:rsid w:val="003E5298"/>
    <w:rsid w:val="003E558E"/>
    <w:rsid w:val="003F172B"/>
    <w:rsid w:val="003F411D"/>
    <w:rsid w:val="003F50EC"/>
    <w:rsid w:val="003F5746"/>
    <w:rsid w:val="003F6C6C"/>
    <w:rsid w:val="003F6FA7"/>
    <w:rsid w:val="00400DAF"/>
    <w:rsid w:val="004010CF"/>
    <w:rsid w:val="00402F3E"/>
    <w:rsid w:val="004035DC"/>
    <w:rsid w:val="00404988"/>
    <w:rsid w:val="004061B5"/>
    <w:rsid w:val="004107A0"/>
    <w:rsid w:val="00412080"/>
    <w:rsid w:val="0041371E"/>
    <w:rsid w:val="00413789"/>
    <w:rsid w:val="00414D74"/>
    <w:rsid w:val="004157C1"/>
    <w:rsid w:val="0041750B"/>
    <w:rsid w:val="00420FB8"/>
    <w:rsid w:val="00421EFD"/>
    <w:rsid w:val="00422C0C"/>
    <w:rsid w:val="004242C9"/>
    <w:rsid w:val="0042491D"/>
    <w:rsid w:val="0042496B"/>
    <w:rsid w:val="00427EDF"/>
    <w:rsid w:val="00430128"/>
    <w:rsid w:val="00431B1B"/>
    <w:rsid w:val="00432C67"/>
    <w:rsid w:val="00433433"/>
    <w:rsid w:val="0043376E"/>
    <w:rsid w:val="00437409"/>
    <w:rsid w:val="00437EC9"/>
    <w:rsid w:val="0044196B"/>
    <w:rsid w:val="00442674"/>
    <w:rsid w:val="00442BDA"/>
    <w:rsid w:val="0044639E"/>
    <w:rsid w:val="00452545"/>
    <w:rsid w:val="00452B90"/>
    <w:rsid w:val="00452BB1"/>
    <w:rsid w:val="00454A44"/>
    <w:rsid w:val="00456D25"/>
    <w:rsid w:val="00460B5A"/>
    <w:rsid w:val="00461311"/>
    <w:rsid w:val="00461566"/>
    <w:rsid w:val="00463B8E"/>
    <w:rsid w:val="0046557A"/>
    <w:rsid w:val="004710FE"/>
    <w:rsid w:val="004715C4"/>
    <w:rsid w:val="004715DE"/>
    <w:rsid w:val="00471DEE"/>
    <w:rsid w:val="00472A2B"/>
    <w:rsid w:val="0047678A"/>
    <w:rsid w:val="004817C6"/>
    <w:rsid w:val="00484D01"/>
    <w:rsid w:val="004853D4"/>
    <w:rsid w:val="004854E1"/>
    <w:rsid w:val="00485D41"/>
    <w:rsid w:val="0048715C"/>
    <w:rsid w:val="0048748A"/>
    <w:rsid w:val="00487FCE"/>
    <w:rsid w:val="00492057"/>
    <w:rsid w:val="004944FB"/>
    <w:rsid w:val="00494600"/>
    <w:rsid w:val="00494884"/>
    <w:rsid w:val="00496180"/>
    <w:rsid w:val="00496E32"/>
    <w:rsid w:val="0049778D"/>
    <w:rsid w:val="004977F0"/>
    <w:rsid w:val="004A1357"/>
    <w:rsid w:val="004A1E53"/>
    <w:rsid w:val="004A2E2F"/>
    <w:rsid w:val="004A3BB2"/>
    <w:rsid w:val="004A695B"/>
    <w:rsid w:val="004B0321"/>
    <w:rsid w:val="004B1AF2"/>
    <w:rsid w:val="004B3F23"/>
    <w:rsid w:val="004B4279"/>
    <w:rsid w:val="004B439E"/>
    <w:rsid w:val="004B6081"/>
    <w:rsid w:val="004B778D"/>
    <w:rsid w:val="004C0656"/>
    <w:rsid w:val="004C0C36"/>
    <w:rsid w:val="004C0F9B"/>
    <w:rsid w:val="004C3387"/>
    <w:rsid w:val="004C3CC9"/>
    <w:rsid w:val="004C4F43"/>
    <w:rsid w:val="004C53F3"/>
    <w:rsid w:val="004C586B"/>
    <w:rsid w:val="004C7B86"/>
    <w:rsid w:val="004C7E7A"/>
    <w:rsid w:val="004D0C09"/>
    <w:rsid w:val="004D15E0"/>
    <w:rsid w:val="004D24D7"/>
    <w:rsid w:val="004D2E2A"/>
    <w:rsid w:val="004D74BD"/>
    <w:rsid w:val="004D7686"/>
    <w:rsid w:val="004D77A1"/>
    <w:rsid w:val="004E2BE2"/>
    <w:rsid w:val="004E305E"/>
    <w:rsid w:val="004E350C"/>
    <w:rsid w:val="004E368E"/>
    <w:rsid w:val="004E4D0B"/>
    <w:rsid w:val="004E6422"/>
    <w:rsid w:val="004E77C4"/>
    <w:rsid w:val="004F2FFC"/>
    <w:rsid w:val="004F55D8"/>
    <w:rsid w:val="004F5EC9"/>
    <w:rsid w:val="004F7219"/>
    <w:rsid w:val="005007BE"/>
    <w:rsid w:val="0050080D"/>
    <w:rsid w:val="00500E9C"/>
    <w:rsid w:val="00501795"/>
    <w:rsid w:val="00502BD8"/>
    <w:rsid w:val="005037C9"/>
    <w:rsid w:val="00503F2E"/>
    <w:rsid w:val="00505616"/>
    <w:rsid w:val="00505E1B"/>
    <w:rsid w:val="005061BF"/>
    <w:rsid w:val="00506AB3"/>
    <w:rsid w:val="00513B48"/>
    <w:rsid w:val="00514E73"/>
    <w:rsid w:val="00515257"/>
    <w:rsid w:val="00515A83"/>
    <w:rsid w:val="00517760"/>
    <w:rsid w:val="00522156"/>
    <w:rsid w:val="00522CE1"/>
    <w:rsid w:val="00524D26"/>
    <w:rsid w:val="00525594"/>
    <w:rsid w:val="00526A2F"/>
    <w:rsid w:val="00526F91"/>
    <w:rsid w:val="00527018"/>
    <w:rsid w:val="0053004F"/>
    <w:rsid w:val="00530C87"/>
    <w:rsid w:val="005326E2"/>
    <w:rsid w:val="00535442"/>
    <w:rsid w:val="00540463"/>
    <w:rsid w:val="0054289E"/>
    <w:rsid w:val="0054538B"/>
    <w:rsid w:val="0054617D"/>
    <w:rsid w:val="0055259C"/>
    <w:rsid w:val="00556117"/>
    <w:rsid w:val="00557143"/>
    <w:rsid w:val="0055719C"/>
    <w:rsid w:val="00557F6A"/>
    <w:rsid w:val="005607E8"/>
    <w:rsid w:val="0056119A"/>
    <w:rsid w:val="00562ADF"/>
    <w:rsid w:val="00565540"/>
    <w:rsid w:val="005665CF"/>
    <w:rsid w:val="0056664D"/>
    <w:rsid w:val="00566E5A"/>
    <w:rsid w:val="00567F6B"/>
    <w:rsid w:val="00570418"/>
    <w:rsid w:val="00571CB5"/>
    <w:rsid w:val="005724C0"/>
    <w:rsid w:val="00575C39"/>
    <w:rsid w:val="005804E9"/>
    <w:rsid w:val="005806B0"/>
    <w:rsid w:val="0058148C"/>
    <w:rsid w:val="005856AC"/>
    <w:rsid w:val="00587D98"/>
    <w:rsid w:val="00594423"/>
    <w:rsid w:val="0059733C"/>
    <w:rsid w:val="005977AB"/>
    <w:rsid w:val="00597E12"/>
    <w:rsid w:val="00597EAD"/>
    <w:rsid w:val="005A02FB"/>
    <w:rsid w:val="005A13A9"/>
    <w:rsid w:val="005A19F8"/>
    <w:rsid w:val="005A1B0A"/>
    <w:rsid w:val="005A25E4"/>
    <w:rsid w:val="005A3419"/>
    <w:rsid w:val="005A39FC"/>
    <w:rsid w:val="005A40FA"/>
    <w:rsid w:val="005A4521"/>
    <w:rsid w:val="005B0242"/>
    <w:rsid w:val="005B1EA9"/>
    <w:rsid w:val="005B47AC"/>
    <w:rsid w:val="005B7433"/>
    <w:rsid w:val="005C028F"/>
    <w:rsid w:val="005C0DBE"/>
    <w:rsid w:val="005C1A4C"/>
    <w:rsid w:val="005C3453"/>
    <w:rsid w:val="005C4E76"/>
    <w:rsid w:val="005C4EF1"/>
    <w:rsid w:val="005C6425"/>
    <w:rsid w:val="005C744C"/>
    <w:rsid w:val="005D0A3F"/>
    <w:rsid w:val="005D0FC3"/>
    <w:rsid w:val="005D18FC"/>
    <w:rsid w:val="005D1B8A"/>
    <w:rsid w:val="005D1DF5"/>
    <w:rsid w:val="005D26E9"/>
    <w:rsid w:val="005D2A55"/>
    <w:rsid w:val="005D2CA8"/>
    <w:rsid w:val="005D2E36"/>
    <w:rsid w:val="005D338C"/>
    <w:rsid w:val="005D3D4C"/>
    <w:rsid w:val="005D529C"/>
    <w:rsid w:val="005D5A66"/>
    <w:rsid w:val="005D6592"/>
    <w:rsid w:val="005D763C"/>
    <w:rsid w:val="005E0FE2"/>
    <w:rsid w:val="005E15B1"/>
    <w:rsid w:val="005E15BE"/>
    <w:rsid w:val="005E4AE3"/>
    <w:rsid w:val="005E5DF6"/>
    <w:rsid w:val="005E7C05"/>
    <w:rsid w:val="005E7CE8"/>
    <w:rsid w:val="005F0C3B"/>
    <w:rsid w:val="005F334F"/>
    <w:rsid w:val="005F34F6"/>
    <w:rsid w:val="005F4794"/>
    <w:rsid w:val="005F7AA4"/>
    <w:rsid w:val="00602476"/>
    <w:rsid w:val="006042AE"/>
    <w:rsid w:val="00605BAB"/>
    <w:rsid w:val="0061041C"/>
    <w:rsid w:val="00610A4A"/>
    <w:rsid w:val="006124DC"/>
    <w:rsid w:val="00612A69"/>
    <w:rsid w:val="0061400C"/>
    <w:rsid w:val="00614305"/>
    <w:rsid w:val="00614DE1"/>
    <w:rsid w:val="006165F4"/>
    <w:rsid w:val="006178B4"/>
    <w:rsid w:val="00620B5B"/>
    <w:rsid w:val="00622047"/>
    <w:rsid w:val="00622E50"/>
    <w:rsid w:val="0062316F"/>
    <w:rsid w:val="00623409"/>
    <w:rsid w:val="006238D4"/>
    <w:rsid w:val="006241E2"/>
    <w:rsid w:val="00625762"/>
    <w:rsid w:val="006258BA"/>
    <w:rsid w:val="00626A27"/>
    <w:rsid w:val="00635AEB"/>
    <w:rsid w:val="00636932"/>
    <w:rsid w:val="006432A2"/>
    <w:rsid w:val="00647194"/>
    <w:rsid w:val="006472FA"/>
    <w:rsid w:val="00647F06"/>
    <w:rsid w:val="006501BB"/>
    <w:rsid w:val="00651C5E"/>
    <w:rsid w:val="00654485"/>
    <w:rsid w:val="00655944"/>
    <w:rsid w:val="00656D1A"/>
    <w:rsid w:val="006578EC"/>
    <w:rsid w:val="00661D13"/>
    <w:rsid w:val="006657F5"/>
    <w:rsid w:val="006666A7"/>
    <w:rsid w:val="00667040"/>
    <w:rsid w:val="0067096B"/>
    <w:rsid w:val="00670A9C"/>
    <w:rsid w:val="0067397C"/>
    <w:rsid w:val="00673A81"/>
    <w:rsid w:val="0067735B"/>
    <w:rsid w:val="006828B8"/>
    <w:rsid w:val="006835E7"/>
    <w:rsid w:val="0068560B"/>
    <w:rsid w:val="006860C7"/>
    <w:rsid w:val="006872ED"/>
    <w:rsid w:val="00687B89"/>
    <w:rsid w:val="00693988"/>
    <w:rsid w:val="006965E7"/>
    <w:rsid w:val="006A1F79"/>
    <w:rsid w:val="006A4A68"/>
    <w:rsid w:val="006A6E51"/>
    <w:rsid w:val="006B1098"/>
    <w:rsid w:val="006B3B7F"/>
    <w:rsid w:val="006B3CB9"/>
    <w:rsid w:val="006B6B93"/>
    <w:rsid w:val="006B6EA7"/>
    <w:rsid w:val="006B7102"/>
    <w:rsid w:val="006C0DE2"/>
    <w:rsid w:val="006C24E7"/>
    <w:rsid w:val="006C2E55"/>
    <w:rsid w:val="006C3E81"/>
    <w:rsid w:val="006C4534"/>
    <w:rsid w:val="006C5BE9"/>
    <w:rsid w:val="006D0580"/>
    <w:rsid w:val="006D07D3"/>
    <w:rsid w:val="006D092A"/>
    <w:rsid w:val="006D0A22"/>
    <w:rsid w:val="006D3612"/>
    <w:rsid w:val="006D3B8E"/>
    <w:rsid w:val="006D505B"/>
    <w:rsid w:val="006D7A0A"/>
    <w:rsid w:val="006E0EA9"/>
    <w:rsid w:val="006E0FFD"/>
    <w:rsid w:val="006E3569"/>
    <w:rsid w:val="006E35CD"/>
    <w:rsid w:val="006E38B0"/>
    <w:rsid w:val="006E5087"/>
    <w:rsid w:val="006E5C8C"/>
    <w:rsid w:val="006E75B8"/>
    <w:rsid w:val="006F061E"/>
    <w:rsid w:val="006F2E9F"/>
    <w:rsid w:val="006F3682"/>
    <w:rsid w:val="006F3749"/>
    <w:rsid w:val="006F3ECF"/>
    <w:rsid w:val="006F491C"/>
    <w:rsid w:val="006F4B2A"/>
    <w:rsid w:val="006F5FC3"/>
    <w:rsid w:val="006F75CE"/>
    <w:rsid w:val="00700A40"/>
    <w:rsid w:val="007025AE"/>
    <w:rsid w:val="00703FD1"/>
    <w:rsid w:val="00704889"/>
    <w:rsid w:val="00704A9C"/>
    <w:rsid w:val="007067CB"/>
    <w:rsid w:val="007111C8"/>
    <w:rsid w:val="00711446"/>
    <w:rsid w:val="00711DBE"/>
    <w:rsid w:val="00714AEB"/>
    <w:rsid w:val="00716A06"/>
    <w:rsid w:val="00716E5B"/>
    <w:rsid w:val="00717460"/>
    <w:rsid w:val="00721477"/>
    <w:rsid w:val="007217B8"/>
    <w:rsid w:val="0072291C"/>
    <w:rsid w:val="007230C8"/>
    <w:rsid w:val="007237D6"/>
    <w:rsid w:val="00725C90"/>
    <w:rsid w:val="00725D78"/>
    <w:rsid w:val="0072694A"/>
    <w:rsid w:val="007269AA"/>
    <w:rsid w:val="0072700F"/>
    <w:rsid w:val="0072766B"/>
    <w:rsid w:val="00730AA0"/>
    <w:rsid w:val="00731035"/>
    <w:rsid w:val="00732C77"/>
    <w:rsid w:val="00733156"/>
    <w:rsid w:val="0073646D"/>
    <w:rsid w:val="007408FD"/>
    <w:rsid w:val="00741F39"/>
    <w:rsid w:val="0074630A"/>
    <w:rsid w:val="00747F2A"/>
    <w:rsid w:val="00751689"/>
    <w:rsid w:val="007524C3"/>
    <w:rsid w:val="00753809"/>
    <w:rsid w:val="0075399D"/>
    <w:rsid w:val="00754FD5"/>
    <w:rsid w:val="00760041"/>
    <w:rsid w:val="00761AAE"/>
    <w:rsid w:val="00762F4F"/>
    <w:rsid w:val="00762F60"/>
    <w:rsid w:val="007636CF"/>
    <w:rsid w:val="00763A99"/>
    <w:rsid w:val="007648BB"/>
    <w:rsid w:val="00764C70"/>
    <w:rsid w:val="00770829"/>
    <w:rsid w:val="00773BF7"/>
    <w:rsid w:val="00773CD1"/>
    <w:rsid w:val="00774037"/>
    <w:rsid w:val="007752F7"/>
    <w:rsid w:val="0077729E"/>
    <w:rsid w:val="00777412"/>
    <w:rsid w:val="00777467"/>
    <w:rsid w:val="00780A3B"/>
    <w:rsid w:val="00782ED1"/>
    <w:rsid w:val="0078323F"/>
    <w:rsid w:val="007847B7"/>
    <w:rsid w:val="00784FE1"/>
    <w:rsid w:val="00786251"/>
    <w:rsid w:val="00787970"/>
    <w:rsid w:val="00787AA1"/>
    <w:rsid w:val="00791D1B"/>
    <w:rsid w:val="0079246B"/>
    <w:rsid w:val="0079286E"/>
    <w:rsid w:val="00793C9E"/>
    <w:rsid w:val="0079466F"/>
    <w:rsid w:val="0079544B"/>
    <w:rsid w:val="007A139D"/>
    <w:rsid w:val="007A4C14"/>
    <w:rsid w:val="007A5645"/>
    <w:rsid w:val="007A7A7A"/>
    <w:rsid w:val="007A7BFB"/>
    <w:rsid w:val="007A7CDE"/>
    <w:rsid w:val="007B1FDA"/>
    <w:rsid w:val="007B395F"/>
    <w:rsid w:val="007B5B89"/>
    <w:rsid w:val="007B6AB4"/>
    <w:rsid w:val="007B7162"/>
    <w:rsid w:val="007B7F68"/>
    <w:rsid w:val="007C21AE"/>
    <w:rsid w:val="007C3E63"/>
    <w:rsid w:val="007C5F62"/>
    <w:rsid w:val="007D0A7A"/>
    <w:rsid w:val="007D379C"/>
    <w:rsid w:val="007D38DC"/>
    <w:rsid w:val="007D7AF5"/>
    <w:rsid w:val="007D7FB8"/>
    <w:rsid w:val="007E063B"/>
    <w:rsid w:val="007E1D02"/>
    <w:rsid w:val="007E2029"/>
    <w:rsid w:val="007E2F86"/>
    <w:rsid w:val="007E3A2C"/>
    <w:rsid w:val="007E481F"/>
    <w:rsid w:val="007E691C"/>
    <w:rsid w:val="007E70AC"/>
    <w:rsid w:val="007F1619"/>
    <w:rsid w:val="007F19AF"/>
    <w:rsid w:val="007F368D"/>
    <w:rsid w:val="007F3827"/>
    <w:rsid w:val="007F5D58"/>
    <w:rsid w:val="008008CD"/>
    <w:rsid w:val="00800956"/>
    <w:rsid w:val="00803C1C"/>
    <w:rsid w:val="00805C24"/>
    <w:rsid w:val="00806205"/>
    <w:rsid w:val="00806DFE"/>
    <w:rsid w:val="00807224"/>
    <w:rsid w:val="008072EB"/>
    <w:rsid w:val="008114D7"/>
    <w:rsid w:val="0081163C"/>
    <w:rsid w:val="008118DE"/>
    <w:rsid w:val="00811D18"/>
    <w:rsid w:val="00813330"/>
    <w:rsid w:val="008141BA"/>
    <w:rsid w:val="00816CFB"/>
    <w:rsid w:val="008170AD"/>
    <w:rsid w:val="008175AA"/>
    <w:rsid w:val="00817E25"/>
    <w:rsid w:val="008204C4"/>
    <w:rsid w:val="0082145B"/>
    <w:rsid w:val="008215FE"/>
    <w:rsid w:val="00823843"/>
    <w:rsid w:val="00823DDC"/>
    <w:rsid w:val="0082405B"/>
    <w:rsid w:val="008267D7"/>
    <w:rsid w:val="008301ED"/>
    <w:rsid w:val="0083152A"/>
    <w:rsid w:val="00832273"/>
    <w:rsid w:val="0083264F"/>
    <w:rsid w:val="0083543B"/>
    <w:rsid w:val="00836C9B"/>
    <w:rsid w:val="00837C95"/>
    <w:rsid w:val="00844EA3"/>
    <w:rsid w:val="00846A7B"/>
    <w:rsid w:val="008474FB"/>
    <w:rsid w:val="00851432"/>
    <w:rsid w:val="00852887"/>
    <w:rsid w:val="008538F8"/>
    <w:rsid w:val="0085394A"/>
    <w:rsid w:val="008541F2"/>
    <w:rsid w:val="0085451D"/>
    <w:rsid w:val="00855EE1"/>
    <w:rsid w:val="0086047A"/>
    <w:rsid w:val="00860702"/>
    <w:rsid w:val="00860D38"/>
    <w:rsid w:val="00862766"/>
    <w:rsid w:val="00862953"/>
    <w:rsid w:val="00866538"/>
    <w:rsid w:val="00866F5F"/>
    <w:rsid w:val="00867F01"/>
    <w:rsid w:val="00867F76"/>
    <w:rsid w:val="008724DB"/>
    <w:rsid w:val="008761D6"/>
    <w:rsid w:val="008821FB"/>
    <w:rsid w:val="00882FFD"/>
    <w:rsid w:val="00884BEA"/>
    <w:rsid w:val="00884EE9"/>
    <w:rsid w:val="0088506A"/>
    <w:rsid w:val="00885923"/>
    <w:rsid w:val="008867E9"/>
    <w:rsid w:val="00887C10"/>
    <w:rsid w:val="0089154D"/>
    <w:rsid w:val="008A04BF"/>
    <w:rsid w:val="008A15B5"/>
    <w:rsid w:val="008A16D9"/>
    <w:rsid w:val="008A1A11"/>
    <w:rsid w:val="008A2682"/>
    <w:rsid w:val="008A3CC3"/>
    <w:rsid w:val="008A4D67"/>
    <w:rsid w:val="008A6D57"/>
    <w:rsid w:val="008B0DFE"/>
    <w:rsid w:val="008B14B8"/>
    <w:rsid w:val="008B4271"/>
    <w:rsid w:val="008B6F08"/>
    <w:rsid w:val="008C0519"/>
    <w:rsid w:val="008C05B6"/>
    <w:rsid w:val="008C59EA"/>
    <w:rsid w:val="008C6E41"/>
    <w:rsid w:val="008D147B"/>
    <w:rsid w:val="008D543C"/>
    <w:rsid w:val="008D55AE"/>
    <w:rsid w:val="008D7AF2"/>
    <w:rsid w:val="008E0C0E"/>
    <w:rsid w:val="008E2318"/>
    <w:rsid w:val="008E3355"/>
    <w:rsid w:val="008E4E8B"/>
    <w:rsid w:val="008E732C"/>
    <w:rsid w:val="008E775E"/>
    <w:rsid w:val="008E7949"/>
    <w:rsid w:val="008F0ABD"/>
    <w:rsid w:val="008F0D17"/>
    <w:rsid w:val="008F0F85"/>
    <w:rsid w:val="008F23E2"/>
    <w:rsid w:val="008F25AC"/>
    <w:rsid w:val="008F33BD"/>
    <w:rsid w:val="008F419F"/>
    <w:rsid w:val="008F5A91"/>
    <w:rsid w:val="008F5B22"/>
    <w:rsid w:val="008F71BE"/>
    <w:rsid w:val="008F7388"/>
    <w:rsid w:val="00900C47"/>
    <w:rsid w:val="00900E2D"/>
    <w:rsid w:val="00901C87"/>
    <w:rsid w:val="00903EC9"/>
    <w:rsid w:val="009103F6"/>
    <w:rsid w:val="009109CA"/>
    <w:rsid w:val="00910EE1"/>
    <w:rsid w:val="00914085"/>
    <w:rsid w:val="00914D06"/>
    <w:rsid w:val="00914F38"/>
    <w:rsid w:val="00917D0E"/>
    <w:rsid w:val="00917FF6"/>
    <w:rsid w:val="00921432"/>
    <w:rsid w:val="00921C41"/>
    <w:rsid w:val="00923E15"/>
    <w:rsid w:val="00924995"/>
    <w:rsid w:val="00924A79"/>
    <w:rsid w:val="00926C60"/>
    <w:rsid w:val="00933624"/>
    <w:rsid w:val="00934308"/>
    <w:rsid w:val="009345B4"/>
    <w:rsid w:val="00935F61"/>
    <w:rsid w:val="009366D1"/>
    <w:rsid w:val="00936E75"/>
    <w:rsid w:val="00936F7D"/>
    <w:rsid w:val="009400C9"/>
    <w:rsid w:val="00940341"/>
    <w:rsid w:val="00941E00"/>
    <w:rsid w:val="00942B25"/>
    <w:rsid w:val="00944ED1"/>
    <w:rsid w:val="009457E8"/>
    <w:rsid w:val="00946F12"/>
    <w:rsid w:val="00956745"/>
    <w:rsid w:val="00957492"/>
    <w:rsid w:val="009577FC"/>
    <w:rsid w:val="0096133A"/>
    <w:rsid w:val="009619F1"/>
    <w:rsid w:val="00961AAA"/>
    <w:rsid w:val="00961BB5"/>
    <w:rsid w:val="009623FD"/>
    <w:rsid w:val="00962A25"/>
    <w:rsid w:val="0096487A"/>
    <w:rsid w:val="00965C5F"/>
    <w:rsid w:val="00966388"/>
    <w:rsid w:val="00967E5E"/>
    <w:rsid w:val="009707E4"/>
    <w:rsid w:val="00971907"/>
    <w:rsid w:val="00975785"/>
    <w:rsid w:val="00975954"/>
    <w:rsid w:val="00976999"/>
    <w:rsid w:val="00977C2E"/>
    <w:rsid w:val="00977DFA"/>
    <w:rsid w:val="00980A49"/>
    <w:rsid w:val="00983D57"/>
    <w:rsid w:val="0098446A"/>
    <w:rsid w:val="00984A36"/>
    <w:rsid w:val="0098565C"/>
    <w:rsid w:val="00987526"/>
    <w:rsid w:val="009903EB"/>
    <w:rsid w:val="0099140B"/>
    <w:rsid w:val="00995995"/>
    <w:rsid w:val="00996DB3"/>
    <w:rsid w:val="009A02F4"/>
    <w:rsid w:val="009A5147"/>
    <w:rsid w:val="009A7265"/>
    <w:rsid w:val="009A783E"/>
    <w:rsid w:val="009B434D"/>
    <w:rsid w:val="009B50C3"/>
    <w:rsid w:val="009C1806"/>
    <w:rsid w:val="009C1EAB"/>
    <w:rsid w:val="009C40C1"/>
    <w:rsid w:val="009C4842"/>
    <w:rsid w:val="009C5AC9"/>
    <w:rsid w:val="009C6200"/>
    <w:rsid w:val="009C7492"/>
    <w:rsid w:val="009C7C83"/>
    <w:rsid w:val="009D1D3B"/>
    <w:rsid w:val="009D68B9"/>
    <w:rsid w:val="009D7699"/>
    <w:rsid w:val="009D7B85"/>
    <w:rsid w:val="009E0DE6"/>
    <w:rsid w:val="009E10B2"/>
    <w:rsid w:val="009E1635"/>
    <w:rsid w:val="009E2631"/>
    <w:rsid w:val="009E5A5E"/>
    <w:rsid w:val="009E648B"/>
    <w:rsid w:val="009F02F5"/>
    <w:rsid w:val="009F1BC2"/>
    <w:rsid w:val="009F325A"/>
    <w:rsid w:val="009F4E76"/>
    <w:rsid w:val="009F5328"/>
    <w:rsid w:val="009F6180"/>
    <w:rsid w:val="00A01031"/>
    <w:rsid w:val="00A02909"/>
    <w:rsid w:val="00A02CE6"/>
    <w:rsid w:val="00A030EF"/>
    <w:rsid w:val="00A03FCF"/>
    <w:rsid w:val="00A0524D"/>
    <w:rsid w:val="00A10865"/>
    <w:rsid w:val="00A11C5A"/>
    <w:rsid w:val="00A12D2C"/>
    <w:rsid w:val="00A13EB8"/>
    <w:rsid w:val="00A1466A"/>
    <w:rsid w:val="00A20453"/>
    <w:rsid w:val="00A219CE"/>
    <w:rsid w:val="00A21C56"/>
    <w:rsid w:val="00A23BA0"/>
    <w:rsid w:val="00A26CC0"/>
    <w:rsid w:val="00A270F0"/>
    <w:rsid w:val="00A27516"/>
    <w:rsid w:val="00A30175"/>
    <w:rsid w:val="00A307A0"/>
    <w:rsid w:val="00A312DF"/>
    <w:rsid w:val="00A3294C"/>
    <w:rsid w:val="00A345B5"/>
    <w:rsid w:val="00A349A0"/>
    <w:rsid w:val="00A34A95"/>
    <w:rsid w:val="00A34CDA"/>
    <w:rsid w:val="00A35855"/>
    <w:rsid w:val="00A40768"/>
    <w:rsid w:val="00A407B6"/>
    <w:rsid w:val="00A421A3"/>
    <w:rsid w:val="00A43AC9"/>
    <w:rsid w:val="00A43CA6"/>
    <w:rsid w:val="00A45079"/>
    <w:rsid w:val="00A4651F"/>
    <w:rsid w:val="00A50DC3"/>
    <w:rsid w:val="00A5375B"/>
    <w:rsid w:val="00A54B45"/>
    <w:rsid w:val="00A5711D"/>
    <w:rsid w:val="00A63119"/>
    <w:rsid w:val="00A6475B"/>
    <w:rsid w:val="00A71836"/>
    <w:rsid w:val="00A72011"/>
    <w:rsid w:val="00A72559"/>
    <w:rsid w:val="00A7464E"/>
    <w:rsid w:val="00A74F03"/>
    <w:rsid w:val="00A779D8"/>
    <w:rsid w:val="00A77F64"/>
    <w:rsid w:val="00A803E9"/>
    <w:rsid w:val="00A83517"/>
    <w:rsid w:val="00A857D6"/>
    <w:rsid w:val="00A87C81"/>
    <w:rsid w:val="00A87D07"/>
    <w:rsid w:val="00A91087"/>
    <w:rsid w:val="00A93389"/>
    <w:rsid w:val="00A943D1"/>
    <w:rsid w:val="00A946B0"/>
    <w:rsid w:val="00A94F95"/>
    <w:rsid w:val="00A9755A"/>
    <w:rsid w:val="00A97B5A"/>
    <w:rsid w:val="00AA2A37"/>
    <w:rsid w:val="00AA32B2"/>
    <w:rsid w:val="00AA3AF3"/>
    <w:rsid w:val="00AA4FDD"/>
    <w:rsid w:val="00AB0A33"/>
    <w:rsid w:val="00AB319A"/>
    <w:rsid w:val="00AB3BED"/>
    <w:rsid w:val="00AB3CE5"/>
    <w:rsid w:val="00AB563F"/>
    <w:rsid w:val="00AB6E42"/>
    <w:rsid w:val="00AB6E9D"/>
    <w:rsid w:val="00AC0830"/>
    <w:rsid w:val="00AC166A"/>
    <w:rsid w:val="00AC1B86"/>
    <w:rsid w:val="00AC2665"/>
    <w:rsid w:val="00AC2C1B"/>
    <w:rsid w:val="00AC3585"/>
    <w:rsid w:val="00AC4570"/>
    <w:rsid w:val="00AD04DB"/>
    <w:rsid w:val="00AD2D35"/>
    <w:rsid w:val="00AD41CC"/>
    <w:rsid w:val="00AD43FB"/>
    <w:rsid w:val="00AD5901"/>
    <w:rsid w:val="00AD78FD"/>
    <w:rsid w:val="00AD7D5C"/>
    <w:rsid w:val="00AE01E4"/>
    <w:rsid w:val="00AF2137"/>
    <w:rsid w:val="00AF24C7"/>
    <w:rsid w:val="00AF30E3"/>
    <w:rsid w:val="00AF32FC"/>
    <w:rsid w:val="00AF4765"/>
    <w:rsid w:val="00AF4B83"/>
    <w:rsid w:val="00AF55C3"/>
    <w:rsid w:val="00AF640A"/>
    <w:rsid w:val="00B02B2E"/>
    <w:rsid w:val="00B02B8C"/>
    <w:rsid w:val="00B05EB4"/>
    <w:rsid w:val="00B06116"/>
    <w:rsid w:val="00B06248"/>
    <w:rsid w:val="00B077F3"/>
    <w:rsid w:val="00B07C13"/>
    <w:rsid w:val="00B113C9"/>
    <w:rsid w:val="00B1298F"/>
    <w:rsid w:val="00B167C2"/>
    <w:rsid w:val="00B16848"/>
    <w:rsid w:val="00B1734F"/>
    <w:rsid w:val="00B21DA4"/>
    <w:rsid w:val="00B22CAC"/>
    <w:rsid w:val="00B23522"/>
    <w:rsid w:val="00B23A3C"/>
    <w:rsid w:val="00B25158"/>
    <w:rsid w:val="00B25D10"/>
    <w:rsid w:val="00B26A46"/>
    <w:rsid w:val="00B2752D"/>
    <w:rsid w:val="00B30AD0"/>
    <w:rsid w:val="00B31253"/>
    <w:rsid w:val="00B34A1B"/>
    <w:rsid w:val="00B34A8B"/>
    <w:rsid w:val="00B40E15"/>
    <w:rsid w:val="00B4188E"/>
    <w:rsid w:val="00B4370E"/>
    <w:rsid w:val="00B44C73"/>
    <w:rsid w:val="00B46324"/>
    <w:rsid w:val="00B505A2"/>
    <w:rsid w:val="00B51D01"/>
    <w:rsid w:val="00B5218E"/>
    <w:rsid w:val="00B52617"/>
    <w:rsid w:val="00B532C6"/>
    <w:rsid w:val="00B54FEC"/>
    <w:rsid w:val="00B559EB"/>
    <w:rsid w:val="00B56BE9"/>
    <w:rsid w:val="00B61534"/>
    <w:rsid w:val="00B618F2"/>
    <w:rsid w:val="00B61B4B"/>
    <w:rsid w:val="00B64311"/>
    <w:rsid w:val="00B64DD1"/>
    <w:rsid w:val="00B669DF"/>
    <w:rsid w:val="00B67643"/>
    <w:rsid w:val="00B67C20"/>
    <w:rsid w:val="00B67E1B"/>
    <w:rsid w:val="00B71D4B"/>
    <w:rsid w:val="00B72591"/>
    <w:rsid w:val="00B727DB"/>
    <w:rsid w:val="00B731A2"/>
    <w:rsid w:val="00B74187"/>
    <w:rsid w:val="00B74EAA"/>
    <w:rsid w:val="00B7528B"/>
    <w:rsid w:val="00B7628D"/>
    <w:rsid w:val="00B76699"/>
    <w:rsid w:val="00B77C5B"/>
    <w:rsid w:val="00B8010C"/>
    <w:rsid w:val="00B804A1"/>
    <w:rsid w:val="00B81731"/>
    <w:rsid w:val="00B83023"/>
    <w:rsid w:val="00B84EA5"/>
    <w:rsid w:val="00B8776A"/>
    <w:rsid w:val="00B87D4C"/>
    <w:rsid w:val="00B9011E"/>
    <w:rsid w:val="00B90B67"/>
    <w:rsid w:val="00B91340"/>
    <w:rsid w:val="00B91478"/>
    <w:rsid w:val="00B94E14"/>
    <w:rsid w:val="00B95FCD"/>
    <w:rsid w:val="00B96561"/>
    <w:rsid w:val="00B968AC"/>
    <w:rsid w:val="00B97817"/>
    <w:rsid w:val="00B97D60"/>
    <w:rsid w:val="00BA0AB2"/>
    <w:rsid w:val="00BA2E9E"/>
    <w:rsid w:val="00BA2EAA"/>
    <w:rsid w:val="00BA381A"/>
    <w:rsid w:val="00BA4121"/>
    <w:rsid w:val="00BB046C"/>
    <w:rsid w:val="00BB17B7"/>
    <w:rsid w:val="00BB2083"/>
    <w:rsid w:val="00BB3289"/>
    <w:rsid w:val="00BB3F04"/>
    <w:rsid w:val="00BB3F4C"/>
    <w:rsid w:val="00BB4194"/>
    <w:rsid w:val="00BB52BC"/>
    <w:rsid w:val="00BB72FC"/>
    <w:rsid w:val="00BB74A0"/>
    <w:rsid w:val="00BC00D6"/>
    <w:rsid w:val="00BC11AE"/>
    <w:rsid w:val="00BC1D5D"/>
    <w:rsid w:val="00BC2100"/>
    <w:rsid w:val="00BC25BB"/>
    <w:rsid w:val="00BC358F"/>
    <w:rsid w:val="00BC3E75"/>
    <w:rsid w:val="00BC48F9"/>
    <w:rsid w:val="00BD23FC"/>
    <w:rsid w:val="00BD3B51"/>
    <w:rsid w:val="00BD796F"/>
    <w:rsid w:val="00BD7ACD"/>
    <w:rsid w:val="00BD7BBC"/>
    <w:rsid w:val="00BE010A"/>
    <w:rsid w:val="00BE01EF"/>
    <w:rsid w:val="00BE4CBD"/>
    <w:rsid w:val="00BE5CBE"/>
    <w:rsid w:val="00BE6B13"/>
    <w:rsid w:val="00BE7434"/>
    <w:rsid w:val="00BE7D62"/>
    <w:rsid w:val="00BF019B"/>
    <w:rsid w:val="00BF0A27"/>
    <w:rsid w:val="00BF378D"/>
    <w:rsid w:val="00BF3F6E"/>
    <w:rsid w:val="00BF62AD"/>
    <w:rsid w:val="00BF71F0"/>
    <w:rsid w:val="00C01C8E"/>
    <w:rsid w:val="00C02A17"/>
    <w:rsid w:val="00C03655"/>
    <w:rsid w:val="00C04354"/>
    <w:rsid w:val="00C06742"/>
    <w:rsid w:val="00C07B69"/>
    <w:rsid w:val="00C10237"/>
    <w:rsid w:val="00C114D7"/>
    <w:rsid w:val="00C13A46"/>
    <w:rsid w:val="00C16383"/>
    <w:rsid w:val="00C167B4"/>
    <w:rsid w:val="00C16FF2"/>
    <w:rsid w:val="00C20EBB"/>
    <w:rsid w:val="00C228C2"/>
    <w:rsid w:val="00C2418D"/>
    <w:rsid w:val="00C25AD0"/>
    <w:rsid w:val="00C27CD8"/>
    <w:rsid w:val="00C30660"/>
    <w:rsid w:val="00C30BB0"/>
    <w:rsid w:val="00C316AB"/>
    <w:rsid w:val="00C3363D"/>
    <w:rsid w:val="00C33956"/>
    <w:rsid w:val="00C346DF"/>
    <w:rsid w:val="00C37942"/>
    <w:rsid w:val="00C406EE"/>
    <w:rsid w:val="00C416FB"/>
    <w:rsid w:val="00C424E9"/>
    <w:rsid w:val="00C42A04"/>
    <w:rsid w:val="00C42E31"/>
    <w:rsid w:val="00C43368"/>
    <w:rsid w:val="00C433EE"/>
    <w:rsid w:val="00C43756"/>
    <w:rsid w:val="00C4457C"/>
    <w:rsid w:val="00C44B78"/>
    <w:rsid w:val="00C47686"/>
    <w:rsid w:val="00C5097F"/>
    <w:rsid w:val="00C54167"/>
    <w:rsid w:val="00C54A4A"/>
    <w:rsid w:val="00C57445"/>
    <w:rsid w:val="00C57534"/>
    <w:rsid w:val="00C63110"/>
    <w:rsid w:val="00C678AA"/>
    <w:rsid w:val="00C7077E"/>
    <w:rsid w:val="00C71689"/>
    <w:rsid w:val="00C72A15"/>
    <w:rsid w:val="00C73991"/>
    <w:rsid w:val="00C748F5"/>
    <w:rsid w:val="00C74E9E"/>
    <w:rsid w:val="00C80854"/>
    <w:rsid w:val="00C809BF"/>
    <w:rsid w:val="00C80DC7"/>
    <w:rsid w:val="00C81759"/>
    <w:rsid w:val="00C82C2E"/>
    <w:rsid w:val="00C8417A"/>
    <w:rsid w:val="00C90D1B"/>
    <w:rsid w:val="00C91307"/>
    <w:rsid w:val="00C91719"/>
    <w:rsid w:val="00C917A3"/>
    <w:rsid w:val="00C922BD"/>
    <w:rsid w:val="00C93354"/>
    <w:rsid w:val="00C95A3E"/>
    <w:rsid w:val="00CA4D6D"/>
    <w:rsid w:val="00CA6870"/>
    <w:rsid w:val="00CA7004"/>
    <w:rsid w:val="00CA71B6"/>
    <w:rsid w:val="00CA7CF1"/>
    <w:rsid w:val="00CB205C"/>
    <w:rsid w:val="00CB2D83"/>
    <w:rsid w:val="00CB6CF2"/>
    <w:rsid w:val="00CB7C70"/>
    <w:rsid w:val="00CC010A"/>
    <w:rsid w:val="00CC05E8"/>
    <w:rsid w:val="00CC21BF"/>
    <w:rsid w:val="00CC37FB"/>
    <w:rsid w:val="00CC4042"/>
    <w:rsid w:val="00CC4F1C"/>
    <w:rsid w:val="00CC5F21"/>
    <w:rsid w:val="00CC6B8D"/>
    <w:rsid w:val="00CC6F8D"/>
    <w:rsid w:val="00CC72CA"/>
    <w:rsid w:val="00CC7F87"/>
    <w:rsid w:val="00CD1CB1"/>
    <w:rsid w:val="00CD3637"/>
    <w:rsid w:val="00CD475F"/>
    <w:rsid w:val="00CE0544"/>
    <w:rsid w:val="00CE1EA5"/>
    <w:rsid w:val="00CE4085"/>
    <w:rsid w:val="00CE4DA3"/>
    <w:rsid w:val="00CE5428"/>
    <w:rsid w:val="00CF16F8"/>
    <w:rsid w:val="00CF1801"/>
    <w:rsid w:val="00CF2593"/>
    <w:rsid w:val="00CF26A6"/>
    <w:rsid w:val="00CF3894"/>
    <w:rsid w:val="00CF53DD"/>
    <w:rsid w:val="00CF56B7"/>
    <w:rsid w:val="00CF7137"/>
    <w:rsid w:val="00CF71E5"/>
    <w:rsid w:val="00D00D1A"/>
    <w:rsid w:val="00D04E66"/>
    <w:rsid w:val="00D06FF0"/>
    <w:rsid w:val="00D07009"/>
    <w:rsid w:val="00D13780"/>
    <w:rsid w:val="00D14830"/>
    <w:rsid w:val="00D15E5E"/>
    <w:rsid w:val="00D165FD"/>
    <w:rsid w:val="00D2093A"/>
    <w:rsid w:val="00D22156"/>
    <w:rsid w:val="00D22638"/>
    <w:rsid w:val="00D22B35"/>
    <w:rsid w:val="00D22D77"/>
    <w:rsid w:val="00D26470"/>
    <w:rsid w:val="00D26DAA"/>
    <w:rsid w:val="00D314FF"/>
    <w:rsid w:val="00D318E7"/>
    <w:rsid w:val="00D3272E"/>
    <w:rsid w:val="00D35B09"/>
    <w:rsid w:val="00D36128"/>
    <w:rsid w:val="00D41658"/>
    <w:rsid w:val="00D43784"/>
    <w:rsid w:val="00D43CE0"/>
    <w:rsid w:val="00D44204"/>
    <w:rsid w:val="00D45847"/>
    <w:rsid w:val="00D465F0"/>
    <w:rsid w:val="00D46906"/>
    <w:rsid w:val="00D472CF"/>
    <w:rsid w:val="00D4760C"/>
    <w:rsid w:val="00D5018B"/>
    <w:rsid w:val="00D50CB5"/>
    <w:rsid w:val="00D51C8C"/>
    <w:rsid w:val="00D5350B"/>
    <w:rsid w:val="00D562E7"/>
    <w:rsid w:val="00D61FFA"/>
    <w:rsid w:val="00D6212E"/>
    <w:rsid w:val="00D62F8B"/>
    <w:rsid w:val="00D6395D"/>
    <w:rsid w:val="00D63AD5"/>
    <w:rsid w:val="00D63B0C"/>
    <w:rsid w:val="00D664AB"/>
    <w:rsid w:val="00D666D7"/>
    <w:rsid w:val="00D70E2B"/>
    <w:rsid w:val="00D728FC"/>
    <w:rsid w:val="00D74A80"/>
    <w:rsid w:val="00D754DB"/>
    <w:rsid w:val="00D75CDA"/>
    <w:rsid w:val="00D8000E"/>
    <w:rsid w:val="00D801E5"/>
    <w:rsid w:val="00D8142D"/>
    <w:rsid w:val="00D81E0D"/>
    <w:rsid w:val="00D82C7A"/>
    <w:rsid w:val="00D8314E"/>
    <w:rsid w:val="00D84974"/>
    <w:rsid w:val="00D84E7C"/>
    <w:rsid w:val="00D87D6A"/>
    <w:rsid w:val="00D90648"/>
    <w:rsid w:val="00D9235B"/>
    <w:rsid w:val="00D929C9"/>
    <w:rsid w:val="00D940C1"/>
    <w:rsid w:val="00D94855"/>
    <w:rsid w:val="00D97EC0"/>
    <w:rsid w:val="00DA088D"/>
    <w:rsid w:val="00DA152F"/>
    <w:rsid w:val="00DA3014"/>
    <w:rsid w:val="00DA7BA0"/>
    <w:rsid w:val="00DB08B5"/>
    <w:rsid w:val="00DB2535"/>
    <w:rsid w:val="00DB6873"/>
    <w:rsid w:val="00DB6EB2"/>
    <w:rsid w:val="00DC632E"/>
    <w:rsid w:val="00DC6790"/>
    <w:rsid w:val="00DD007A"/>
    <w:rsid w:val="00DD4070"/>
    <w:rsid w:val="00DD431E"/>
    <w:rsid w:val="00DD6169"/>
    <w:rsid w:val="00DD7172"/>
    <w:rsid w:val="00DE3C7A"/>
    <w:rsid w:val="00DE59EF"/>
    <w:rsid w:val="00DE5F6A"/>
    <w:rsid w:val="00DE698F"/>
    <w:rsid w:val="00DE7222"/>
    <w:rsid w:val="00DF0808"/>
    <w:rsid w:val="00DF1110"/>
    <w:rsid w:val="00DF1F7C"/>
    <w:rsid w:val="00DF5E34"/>
    <w:rsid w:val="00DF7BAF"/>
    <w:rsid w:val="00E035CF"/>
    <w:rsid w:val="00E068E5"/>
    <w:rsid w:val="00E07E62"/>
    <w:rsid w:val="00E10834"/>
    <w:rsid w:val="00E10B9C"/>
    <w:rsid w:val="00E12514"/>
    <w:rsid w:val="00E12691"/>
    <w:rsid w:val="00E127E7"/>
    <w:rsid w:val="00E129C3"/>
    <w:rsid w:val="00E14579"/>
    <w:rsid w:val="00E149DE"/>
    <w:rsid w:val="00E16FE7"/>
    <w:rsid w:val="00E20232"/>
    <w:rsid w:val="00E22843"/>
    <w:rsid w:val="00E2385F"/>
    <w:rsid w:val="00E23E48"/>
    <w:rsid w:val="00E2512B"/>
    <w:rsid w:val="00E26523"/>
    <w:rsid w:val="00E27BA4"/>
    <w:rsid w:val="00E304DC"/>
    <w:rsid w:val="00E30699"/>
    <w:rsid w:val="00E31203"/>
    <w:rsid w:val="00E313FB"/>
    <w:rsid w:val="00E33C47"/>
    <w:rsid w:val="00E35AF3"/>
    <w:rsid w:val="00E35CBF"/>
    <w:rsid w:val="00E36FC5"/>
    <w:rsid w:val="00E375EB"/>
    <w:rsid w:val="00E37A34"/>
    <w:rsid w:val="00E40E5C"/>
    <w:rsid w:val="00E4163D"/>
    <w:rsid w:val="00E441DB"/>
    <w:rsid w:val="00E45AD3"/>
    <w:rsid w:val="00E46CF5"/>
    <w:rsid w:val="00E50AF3"/>
    <w:rsid w:val="00E50BE0"/>
    <w:rsid w:val="00E528FC"/>
    <w:rsid w:val="00E52F5B"/>
    <w:rsid w:val="00E60F40"/>
    <w:rsid w:val="00E61905"/>
    <w:rsid w:val="00E627FC"/>
    <w:rsid w:val="00E62972"/>
    <w:rsid w:val="00E64E61"/>
    <w:rsid w:val="00E65105"/>
    <w:rsid w:val="00E6552D"/>
    <w:rsid w:val="00E715F4"/>
    <w:rsid w:val="00E71E0A"/>
    <w:rsid w:val="00E72961"/>
    <w:rsid w:val="00E72A02"/>
    <w:rsid w:val="00E72A04"/>
    <w:rsid w:val="00E72A96"/>
    <w:rsid w:val="00E75238"/>
    <w:rsid w:val="00E75485"/>
    <w:rsid w:val="00E766D0"/>
    <w:rsid w:val="00E766DD"/>
    <w:rsid w:val="00E768E2"/>
    <w:rsid w:val="00E76F6C"/>
    <w:rsid w:val="00E77E1F"/>
    <w:rsid w:val="00E801C2"/>
    <w:rsid w:val="00E81632"/>
    <w:rsid w:val="00E82731"/>
    <w:rsid w:val="00E82E16"/>
    <w:rsid w:val="00E83B64"/>
    <w:rsid w:val="00E83CD9"/>
    <w:rsid w:val="00E83E62"/>
    <w:rsid w:val="00E845A2"/>
    <w:rsid w:val="00E846B0"/>
    <w:rsid w:val="00E91515"/>
    <w:rsid w:val="00E9176A"/>
    <w:rsid w:val="00E93DBD"/>
    <w:rsid w:val="00E95EBE"/>
    <w:rsid w:val="00EA140A"/>
    <w:rsid w:val="00EA1B11"/>
    <w:rsid w:val="00EA2D6E"/>
    <w:rsid w:val="00EA369F"/>
    <w:rsid w:val="00EB1BC9"/>
    <w:rsid w:val="00EB1F20"/>
    <w:rsid w:val="00EB2C86"/>
    <w:rsid w:val="00EB3214"/>
    <w:rsid w:val="00EC11E0"/>
    <w:rsid w:val="00EC597A"/>
    <w:rsid w:val="00ED0FBC"/>
    <w:rsid w:val="00ED156B"/>
    <w:rsid w:val="00ED27D1"/>
    <w:rsid w:val="00ED2A5B"/>
    <w:rsid w:val="00ED2E88"/>
    <w:rsid w:val="00ED3DA7"/>
    <w:rsid w:val="00ED4521"/>
    <w:rsid w:val="00ED62F2"/>
    <w:rsid w:val="00ED6BF3"/>
    <w:rsid w:val="00EE3C29"/>
    <w:rsid w:val="00EE5B90"/>
    <w:rsid w:val="00EE795E"/>
    <w:rsid w:val="00EF1C51"/>
    <w:rsid w:val="00EF20EF"/>
    <w:rsid w:val="00EF24DA"/>
    <w:rsid w:val="00EF3778"/>
    <w:rsid w:val="00EF5F53"/>
    <w:rsid w:val="00EF6357"/>
    <w:rsid w:val="00EF779F"/>
    <w:rsid w:val="00F008FD"/>
    <w:rsid w:val="00F00B68"/>
    <w:rsid w:val="00F0131A"/>
    <w:rsid w:val="00F01D88"/>
    <w:rsid w:val="00F0396E"/>
    <w:rsid w:val="00F03D0D"/>
    <w:rsid w:val="00F049EC"/>
    <w:rsid w:val="00F04C73"/>
    <w:rsid w:val="00F06B0E"/>
    <w:rsid w:val="00F06CF8"/>
    <w:rsid w:val="00F07EB6"/>
    <w:rsid w:val="00F12C48"/>
    <w:rsid w:val="00F13BB6"/>
    <w:rsid w:val="00F14597"/>
    <w:rsid w:val="00F16459"/>
    <w:rsid w:val="00F16686"/>
    <w:rsid w:val="00F172D2"/>
    <w:rsid w:val="00F2037B"/>
    <w:rsid w:val="00F20E63"/>
    <w:rsid w:val="00F24FB5"/>
    <w:rsid w:val="00F27660"/>
    <w:rsid w:val="00F307CA"/>
    <w:rsid w:val="00F31B9C"/>
    <w:rsid w:val="00F32290"/>
    <w:rsid w:val="00F325B0"/>
    <w:rsid w:val="00F36166"/>
    <w:rsid w:val="00F363CA"/>
    <w:rsid w:val="00F3708D"/>
    <w:rsid w:val="00F3731F"/>
    <w:rsid w:val="00F403EF"/>
    <w:rsid w:val="00F409E5"/>
    <w:rsid w:val="00F422FD"/>
    <w:rsid w:val="00F44BF6"/>
    <w:rsid w:val="00F4661F"/>
    <w:rsid w:val="00F466A5"/>
    <w:rsid w:val="00F47CF1"/>
    <w:rsid w:val="00F50193"/>
    <w:rsid w:val="00F549DA"/>
    <w:rsid w:val="00F54A65"/>
    <w:rsid w:val="00F57515"/>
    <w:rsid w:val="00F576F1"/>
    <w:rsid w:val="00F60ACC"/>
    <w:rsid w:val="00F6151B"/>
    <w:rsid w:val="00F6372A"/>
    <w:rsid w:val="00F64010"/>
    <w:rsid w:val="00F64102"/>
    <w:rsid w:val="00F64692"/>
    <w:rsid w:val="00F650CE"/>
    <w:rsid w:val="00F671A4"/>
    <w:rsid w:val="00F712F0"/>
    <w:rsid w:val="00F73D29"/>
    <w:rsid w:val="00F7673D"/>
    <w:rsid w:val="00F81ADC"/>
    <w:rsid w:val="00F81FC8"/>
    <w:rsid w:val="00F84D6A"/>
    <w:rsid w:val="00F860BF"/>
    <w:rsid w:val="00F86C0B"/>
    <w:rsid w:val="00F871CD"/>
    <w:rsid w:val="00F87922"/>
    <w:rsid w:val="00F9007D"/>
    <w:rsid w:val="00F90939"/>
    <w:rsid w:val="00F94BAD"/>
    <w:rsid w:val="00F95A19"/>
    <w:rsid w:val="00F96571"/>
    <w:rsid w:val="00F9724B"/>
    <w:rsid w:val="00FA002E"/>
    <w:rsid w:val="00FA06C1"/>
    <w:rsid w:val="00FA2534"/>
    <w:rsid w:val="00FA3F68"/>
    <w:rsid w:val="00FA506E"/>
    <w:rsid w:val="00FA7CB9"/>
    <w:rsid w:val="00FB0982"/>
    <w:rsid w:val="00FB2617"/>
    <w:rsid w:val="00FB3C7B"/>
    <w:rsid w:val="00FB7884"/>
    <w:rsid w:val="00FB7F4C"/>
    <w:rsid w:val="00FC112D"/>
    <w:rsid w:val="00FC54DA"/>
    <w:rsid w:val="00FC7C89"/>
    <w:rsid w:val="00FC7E67"/>
    <w:rsid w:val="00FD0E80"/>
    <w:rsid w:val="00FD3704"/>
    <w:rsid w:val="00FD4266"/>
    <w:rsid w:val="00FD74E8"/>
    <w:rsid w:val="00FD7A3D"/>
    <w:rsid w:val="00FE0E62"/>
    <w:rsid w:val="00FE129A"/>
    <w:rsid w:val="00FE2E97"/>
    <w:rsid w:val="00FE475A"/>
    <w:rsid w:val="00FE47C9"/>
    <w:rsid w:val="00FE6F87"/>
    <w:rsid w:val="00FE7267"/>
    <w:rsid w:val="00FF151D"/>
    <w:rsid w:val="00FF1620"/>
    <w:rsid w:val="00FF27B8"/>
    <w:rsid w:val="00FF280E"/>
    <w:rsid w:val="00FF2CB7"/>
    <w:rsid w:val="00FF565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87BF9"/>
  <w15:docId w15:val="{8F58A20A-2E44-4C75-A7BE-9D96D1DD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6179E"/>
    <w:pPr>
      <w:jc w:val="both"/>
    </w:pPr>
    <w:rPr>
      <w:sz w:val="24"/>
    </w:rPr>
  </w:style>
  <w:style w:type="paragraph" w:styleId="1">
    <w:name w:val="heading 1"/>
    <w:basedOn w:val="a1"/>
    <w:next w:val="a1"/>
    <w:qFormat/>
    <w:rsid w:val="0036179E"/>
    <w:pPr>
      <w:keepNext/>
      <w:numPr>
        <w:numId w:val="2"/>
      </w:numPr>
      <w:spacing w:before="360" w:after="360" w:line="276" w:lineRule="auto"/>
      <w:jc w:val="center"/>
      <w:outlineLvl w:val="0"/>
    </w:pPr>
    <w:rPr>
      <w:b/>
      <w:caps/>
      <w:sz w:val="28"/>
      <w:szCs w:val="24"/>
    </w:rPr>
  </w:style>
  <w:style w:type="paragraph" w:styleId="20">
    <w:name w:val="heading 2"/>
    <w:basedOn w:val="a1"/>
    <w:next w:val="a1"/>
    <w:qFormat/>
    <w:rsid w:val="00BB046C"/>
    <w:pPr>
      <w:keepNext/>
      <w:spacing w:after="120"/>
      <w:jc w:val="center"/>
      <w:outlineLvl w:val="1"/>
    </w:pPr>
    <w:rPr>
      <w:b/>
    </w:rPr>
  </w:style>
  <w:style w:type="paragraph" w:styleId="30">
    <w:name w:val="heading 3"/>
    <w:basedOn w:val="a1"/>
    <w:next w:val="a1"/>
    <w:qFormat/>
    <w:rsid w:val="004C4F43"/>
    <w:pPr>
      <w:keepNext/>
      <w:numPr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1"/>
    <w:next w:val="a1"/>
    <w:qFormat/>
    <w:rsid w:val="00BB046C"/>
    <w:pPr>
      <w:keepNext/>
      <w:jc w:val="center"/>
      <w:outlineLvl w:val="3"/>
    </w:pPr>
    <w:rPr>
      <w:b/>
    </w:rPr>
  </w:style>
  <w:style w:type="paragraph" w:styleId="5">
    <w:name w:val="heading 5"/>
    <w:basedOn w:val="a1"/>
    <w:next w:val="a1"/>
    <w:qFormat/>
    <w:rsid w:val="00BB046C"/>
    <w:pPr>
      <w:keepNext/>
      <w:tabs>
        <w:tab w:val="num" w:pos="724"/>
      </w:tabs>
      <w:ind w:left="724" w:hanging="432"/>
      <w:jc w:val="center"/>
      <w:outlineLvl w:val="4"/>
    </w:pPr>
    <w:rPr>
      <w:b/>
    </w:rPr>
  </w:style>
  <w:style w:type="paragraph" w:styleId="6">
    <w:name w:val="heading 6"/>
    <w:basedOn w:val="a1"/>
    <w:next w:val="a1"/>
    <w:qFormat/>
    <w:rsid w:val="00BB046C"/>
    <w:pPr>
      <w:keepNext/>
      <w:tabs>
        <w:tab w:val="num" w:pos="868"/>
      </w:tabs>
      <w:ind w:left="868" w:hanging="432"/>
      <w:jc w:val="center"/>
      <w:outlineLvl w:val="5"/>
    </w:pPr>
    <w:rPr>
      <w:b/>
    </w:rPr>
  </w:style>
  <w:style w:type="paragraph" w:styleId="7">
    <w:name w:val="heading 7"/>
    <w:basedOn w:val="a1"/>
    <w:next w:val="a1"/>
    <w:qFormat/>
    <w:rsid w:val="00BB046C"/>
    <w:pPr>
      <w:keepNext/>
      <w:tabs>
        <w:tab w:val="num" w:pos="1012"/>
      </w:tabs>
      <w:ind w:left="1012" w:hanging="288"/>
      <w:jc w:val="center"/>
      <w:outlineLvl w:val="6"/>
    </w:pPr>
    <w:rPr>
      <w:rFonts w:ascii="Arial" w:hAnsi="Arial"/>
      <w:b/>
    </w:rPr>
  </w:style>
  <w:style w:type="paragraph" w:styleId="8">
    <w:name w:val="heading 8"/>
    <w:basedOn w:val="a1"/>
    <w:next w:val="a1"/>
    <w:qFormat/>
    <w:rsid w:val="00BB046C"/>
    <w:pPr>
      <w:keepNext/>
      <w:tabs>
        <w:tab w:val="num" w:pos="1156"/>
        <w:tab w:val="right" w:pos="8789"/>
      </w:tabs>
      <w:spacing w:line="312" w:lineRule="auto"/>
      <w:ind w:left="1156" w:hanging="432"/>
      <w:outlineLvl w:val="7"/>
    </w:pPr>
    <w:rPr>
      <w:b/>
    </w:rPr>
  </w:style>
  <w:style w:type="paragraph" w:styleId="9">
    <w:name w:val="heading 9"/>
    <w:basedOn w:val="a1"/>
    <w:next w:val="a1"/>
    <w:qFormat/>
    <w:rsid w:val="00BB046C"/>
    <w:pPr>
      <w:keepNext/>
      <w:tabs>
        <w:tab w:val="num" w:pos="1300"/>
        <w:tab w:val="right" w:pos="8789"/>
      </w:tabs>
      <w:spacing w:line="312" w:lineRule="auto"/>
      <w:ind w:left="1300" w:hanging="144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"/>
    <w:basedOn w:val="a1"/>
    <w:rsid w:val="0036179E"/>
    <w:pPr>
      <w:numPr>
        <w:ilvl w:val="1"/>
        <w:numId w:val="2"/>
      </w:numPr>
      <w:tabs>
        <w:tab w:val="clear" w:pos="1305"/>
        <w:tab w:val="num" w:pos="454"/>
      </w:tabs>
      <w:spacing w:after="60" w:line="276" w:lineRule="auto"/>
      <w:ind w:left="0"/>
    </w:pPr>
    <w:rPr>
      <w:szCs w:val="24"/>
    </w:rPr>
  </w:style>
  <w:style w:type="paragraph" w:customStyle="1" w:styleId="a5">
    <w:name w:val="Приложение"/>
    <w:basedOn w:val="a1"/>
    <w:rsid w:val="0036179E"/>
    <w:pPr>
      <w:tabs>
        <w:tab w:val="num" w:pos="1800"/>
        <w:tab w:val="right" w:pos="8789"/>
      </w:tabs>
      <w:jc w:val="center"/>
    </w:pPr>
    <w:rPr>
      <w:b/>
    </w:rPr>
  </w:style>
  <w:style w:type="paragraph" w:customStyle="1" w:styleId="a6">
    <w:name w:val="НАЗВАНИЕ"/>
    <w:basedOn w:val="a1"/>
    <w:next w:val="a1"/>
    <w:rsid w:val="00BB046C"/>
    <w:pPr>
      <w:spacing w:after="240"/>
      <w:jc w:val="center"/>
    </w:pPr>
    <w:rPr>
      <w:b/>
      <w:caps/>
      <w:sz w:val="28"/>
    </w:rPr>
  </w:style>
  <w:style w:type="paragraph" w:customStyle="1" w:styleId="a7">
    <w:name w:val="Таблица"/>
    <w:basedOn w:val="a1"/>
    <w:link w:val="a8"/>
    <w:rsid w:val="005D18FC"/>
    <w:pPr>
      <w:jc w:val="center"/>
    </w:pPr>
  </w:style>
  <w:style w:type="paragraph" w:styleId="a9">
    <w:name w:val="header"/>
    <w:basedOn w:val="a1"/>
    <w:rsid w:val="00BB046C"/>
    <w:pPr>
      <w:tabs>
        <w:tab w:val="center" w:pos="4153"/>
        <w:tab w:val="right" w:pos="8306"/>
      </w:tabs>
    </w:pPr>
  </w:style>
  <w:style w:type="paragraph" w:styleId="3">
    <w:name w:val="Body Text 3"/>
    <w:basedOn w:val="a1"/>
    <w:rsid w:val="005D18FC"/>
    <w:pPr>
      <w:numPr>
        <w:numId w:val="5"/>
      </w:numPr>
      <w:spacing w:after="60"/>
    </w:pPr>
  </w:style>
  <w:style w:type="paragraph" w:styleId="2">
    <w:name w:val="Body Text 2"/>
    <w:basedOn w:val="a1"/>
    <w:rsid w:val="0036179E"/>
    <w:pPr>
      <w:numPr>
        <w:ilvl w:val="2"/>
        <w:numId w:val="2"/>
      </w:numPr>
      <w:spacing w:after="60"/>
    </w:pPr>
  </w:style>
  <w:style w:type="paragraph" w:styleId="aa">
    <w:name w:val="Title"/>
    <w:basedOn w:val="a6"/>
    <w:autoRedefine/>
    <w:qFormat/>
    <w:rsid w:val="004C4F43"/>
    <w:pPr>
      <w:spacing w:after="120"/>
    </w:pPr>
  </w:style>
  <w:style w:type="paragraph" w:styleId="ab">
    <w:name w:val="footer"/>
    <w:basedOn w:val="a1"/>
    <w:link w:val="ac"/>
    <w:uiPriority w:val="99"/>
    <w:rsid w:val="00BB046C"/>
    <w:pPr>
      <w:tabs>
        <w:tab w:val="center" w:pos="4677"/>
        <w:tab w:val="right" w:pos="9355"/>
      </w:tabs>
    </w:pPr>
  </w:style>
  <w:style w:type="character" w:styleId="ad">
    <w:name w:val="page number"/>
    <w:basedOn w:val="a2"/>
    <w:rsid w:val="00BB046C"/>
  </w:style>
  <w:style w:type="paragraph" w:styleId="ae">
    <w:name w:val="footnote text"/>
    <w:basedOn w:val="a1"/>
    <w:semiHidden/>
    <w:rsid w:val="00BB046C"/>
    <w:rPr>
      <w:sz w:val="20"/>
    </w:rPr>
  </w:style>
  <w:style w:type="character" w:styleId="af">
    <w:name w:val="footnote reference"/>
    <w:semiHidden/>
    <w:rsid w:val="00BB046C"/>
    <w:rPr>
      <w:vertAlign w:val="superscript"/>
    </w:rPr>
  </w:style>
  <w:style w:type="paragraph" w:styleId="af0">
    <w:name w:val="Body Text Indent"/>
    <w:basedOn w:val="a1"/>
    <w:link w:val="af1"/>
    <w:rsid w:val="00BB046C"/>
    <w:pPr>
      <w:spacing w:line="360" w:lineRule="auto"/>
      <w:ind w:firstLine="708"/>
    </w:pPr>
  </w:style>
  <w:style w:type="paragraph" w:styleId="a0">
    <w:name w:val="Plain Text"/>
    <w:basedOn w:val="a1"/>
    <w:rsid w:val="00BB046C"/>
    <w:pPr>
      <w:numPr>
        <w:numId w:val="3"/>
      </w:numPr>
      <w:spacing w:after="120"/>
    </w:pPr>
    <w:rPr>
      <w:rFonts w:cs="Courier New"/>
    </w:rPr>
  </w:style>
  <w:style w:type="character" w:styleId="af2">
    <w:name w:val="annotation reference"/>
    <w:semiHidden/>
    <w:rsid w:val="00BB046C"/>
    <w:rPr>
      <w:sz w:val="16"/>
      <w:szCs w:val="16"/>
    </w:rPr>
  </w:style>
  <w:style w:type="paragraph" w:styleId="af3">
    <w:name w:val="annotation text"/>
    <w:basedOn w:val="a1"/>
    <w:link w:val="af4"/>
    <w:semiHidden/>
    <w:rsid w:val="00BB046C"/>
    <w:rPr>
      <w:sz w:val="20"/>
    </w:rPr>
  </w:style>
  <w:style w:type="paragraph" w:styleId="af5">
    <w:name w:val="annotation subject"/>
    <w:basedOn w:val="af3"/>
    <w:next w:val="af3"/>
    <w:semiHidden/>
    <w:rsid w:val="00BB046C"/>
    <w:rPr>
      <w:b/>
      <w:bCs/>
    </w:rPr>
  </w:style>
  <w:style w:type="paragraph" w:styleId="af6">
    <w:name w:val="Balloon Text"/>
    <w:basedOn w:val="a1"/>
    <w:link w:val="af7"/>
    <w:rsid w:val="00BB046C"/>
    <w:rPr>
      <w:rFonts w:ascii="Tahoma" w:hAnsi="Tahoma" w:cs="Tahoma"/>
      <w:sz w:val="16"/>
      <w:szCs w:val="16"/>
    </w:rPr>
  </w:style>
  <w:style w:type="paragraph" w:styleId="21">
    <w:name w:val="Body Text Indent 2"/>
    <w:basedOn w:val="a1"/>
    <w:rsid w:val="00BB046C"/>
    <w:pPr>
      <w:spacing w:after="120" w:line="480" w:lineRule="auto"/>
      <w:ind w:left="283"/>
    </w:pPr>
  </w:style>
  <w:style w:type="paragraph" w:customStyle="1" w:styleId="ConsNormal">
    <w:name w:val="ConsNormal"/>
    <w:link w:val="ConsNormal0"/>
    <w:uiPriority w:val="99"/>
    <w:rsid w:val="00BB046C"/>
    <w:pPr>
      <w:ind w:firstLine="720"/>
    </w:pPr>
    <w:rPr>
      <w:rFonts w:ascii="Consultant" w:hAnsi="Consultant"/>
      <w:snapToGrid w:val="0"/>
    </w:rPr>
  </w:style>
  <w:style w:type="paragraph" w:styleId="31">
    <w:name w:val="Body Text Indent 3"/>
    <w:basedOn w:val="a1"/>
    <w:rsid w:val="00BB046C"/>
    <w:pPr>
      <w:ind w:left="360"/>
    </w:pPr>
  </w:style>
  <w:style w:type="paragraph" w:customStyle="1" w:styleId="af8">
    <w:name w:val="Стиль Таблица + полужирный"/>
    <w:basedOn w:val="a7"/>
    <w:link w:val="af9"/>
    <w:rsid w:val="00B94E14"/>
    <w:rPr>
      <w:b/>
      <w:bCs/>
    </w:rPr>
  </w:style>
  <w:style w:type="character" w:customStyle="1" w:styleId="a8">
    <w:name w:val="Таблица Знак"/>
    <w:link w:val="a7"/>
    <w:rsid w:val="005D18FC"/>
    <w:rPr>
      <w:sz w:val="24"/>
      <w:lang w:val="ru-RU" w:eastAsia="ru-RU" w:bidi="ar-SA"/>
    </w:rPr>
  </w:style>
  <w:style w:type="character" w:customStyle="1" w:styleId="af9">
    <w:name w:val="Стиль Таблица + полужирный Знак"/>
    <w:link w:val="af8"/>
    <w:rsid w:val="00B94E14"/>
    <w:rPr>
      <w:b/>
      <w:bCs/>
      <w:sz w:val="24"/>
      <w:lang w:val="ru-RU" w:eastAsia="ru-RU" w:bidi="ar-SA"/>
    </w:rPr>
  </w:style>
  <w:style w:type="paragraph" w:customStyle="1" w:styleId="0">
    <w:name w:val="Стиль Основной текст + После:  0 пт"/>
    <w:basedOn w:val="a"/>
    <w:rsid w:val="00CC05E8"/>
    <w:pPr>
      <w:numPr>
        <w:ilvl w:val="0"/>
        <w:numId w:val="0"/>
      </w:numPr>
      <w:tabs>
        <w:tab w:val="num" w:pos="1800"/>
      </w:tabs>
      <w:spacing w:after="0"/>
    </w:pPr>
    <w:rPr>
      <w:szCs w:val="20"/>
    </w:rPr>
  </w:style>
  <w:style w:type="paragraph" w:customStyle="1" w:styleId="1CharChar">
    <w:name w:val="Знак Знак1 Char Char"/>
    <w:basedOn w:val="a1"/>
    <w:rsid w:val="006E35CD"/>
    <w:pPr>
      <w:widowControl w:val="0"/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145816"/>
    <w:pPr>
      <w:widowControl w:val="0"/>
      <w:autoSpaceDE w:val="0"/>
      <w:autoSpaceDN w:val="0"/>
      <w:adjustRightInd w:val="0"/>
    </w:pPr>
    <w:rPr>
      <w:rFonts w:ascii="TT E 1 B 35 DF 0t 00" w:hAnsi="TT E 1 B 35 DF 0t 00" w:cs="TT E 1 B 35 DF 0t 00"/>
      <w:color w:val="000000"/>
      <w:sz w:val="24"/>
      <w:szCs w:val="24"/>
    </w:rPr>
  </w:style>
  <w:style w:type="character" w:styleId="afa">
    <w:name w:val="Hyperlink"/>
    <w:rsid w:val="00887C10"/>
    <w:rPr>
      <w:color w:val="0000FF"/>
      <w:u w:val="single"/>
    </w:rPr>
  </w:style>
  <w:style w:type="character" w:customStyle="1" w:styleId="ac">
    <w:name w:val="Нижний колонтитул Знак"/>
    <w:link w:val="ab"/>
    <w:uiPriority w:val="99"/>
    <w:rsid w:val="00D04E66"/>
    <w:rPr>
      <w:sz w:val="24"/>
      <w:lang w:val="ru-RU" w:eastAsia="ru-RU" w:bidi="ar-SA"/>
    </w:rPr>
  </w:style>
  <w:style w:type="character" w:customStyle="1" w:styleId="af1">
    <w:name w:val="Основной текст с отступом Знак"/>
    <w:link w:val="af0"/>
    <w:rsid w:val="00D04E66"/>
    <w:rPr>
      <w:sz w:val="24"/>
      <w:lang w:val="ru-RU" w:eastAsia="ru-RU" w:bidi="ar-SA"/>
    </w:rPr>
  </w:style>
  <w:style w:type="character" w:customStyle="1" w:styleId="af4">
    <w:name w:val="Текст примечания Знак"/>
    <w:link w:val="af3"/>
    <w:semiHidden/>
    <w:rsid w:val="00D04E66"/>
    <w:rPr>
      <w:lang w:val="ru-RU" w:eastAsia="ru-RU" w:bidi="ar-SA"/>
    </w:rPr>
  </w:style>
  <w:style w:type="character" w:customStyle="1" w:styleId="afb">
    <w:name w:val="Знак Знак"/>
    <w:semiHidden/>
    <w:rsid w:val="006835E7"/>
    <w:rPr>
      <w:lang w:val="ru-RU" w:eastAsia="ru-RU" w:bidi="ar-SA"/>
    </w:rPr>
  </w:style>
  <w:style w:type="table" w:styleId="afc">
    <w:name w:val="Table Grid"/>
    <w:basedOn w:val="a3"/>
    <w:rsid w:val="00FE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выноски Знак"/>
    <w:link w:val="af6"/>
    <w:rsid w:val="004D74BD"/>
    <w:rPr>
      <w:rFonts w:ascii="Tahoma" w:hAnsi="Tahoma" w:cs="Tahoma"/>
      <w:sz w:val="16"/>
      <w:szCs w:val="16"/>
    </w:rPr>
  </w:style>
  <w:style w:type="character" w:customStyle="1" w:styleId="js-extracted-address">
    <w:name w:val="js-extracted-address"/>
    <w:basedOn w:val="a2"/>
    <w:rsid w:val="0054538B"/>
  </w:style>
  <w:style w:type="paragraph" w:styleId="afd">
    <w:name w:val="List Paragraph"/>
    <w:basedOn w:val="a1"/>
    <w:uiPriority w:val="34"/>
    <w:qFormat/>
    <w:rsid w:val="003459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2"/>
    <w:uiPriority w:val="99"/>
    <w:rsid w:val="002E2B46"/>
    <w:rPr>
      <w:rFonts w:ascii="Times New Roman" w:hAnsi="Times New Roman" w:cs="Times New Roman"/>
      <w:sz w:val="22"/>
      <w:szCs w:val="22"/>
    </w:rPr>
  </w:style>
  <w:style w:type="paragraph" w:styleId="afe">
    <w:name w:val="Normal (Web)"/>
    <w:basedOn w:val="a1"/>
    <w:uiPriority w:val="99"/>
    <w:unhideWhenUsed/>
    <w:rsid w:val="00D61FFA"/>
    <w:pPr>
      <w:spacing w:before="100" w:beforeAutospacing="1" w:after="100" w:afterAutospacing="1"/>
      <w:jc w:val="left"/>
    </w:pPr>
    <w:rPr>
      <w:szCs w:val="24"/>
    </w:rPr>
  </w:style>
  <w:style w:type="character" w:customStyle="1" w:styleId="ConsNormal0">
    <w:name w:val="ConsNormal Знак"/>
    <w:link w:val="ConsNormal"/>
    <w:uiPriority w:val="99"/>
    <w:rsid w:val="00123296"/>
    <w:rPr>
      <w:rFonts w:ascii="Consultant" w:hAnsi="Consultant"/>
      <w:snapToGrid w:val="0"/>
    </w:rPr>
  </w:style>
  <w:style w:type="paragraph" w:customStyle="1" w:styleId="10">
    <w:name w:val="Текст1"/>
    <w:basedOn w:val="a1"/>
    <w:rsid w:val="0012329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8297" TargetMode="External"/><Relationship Id="rId13" Type="http://schemas.openxmlformats.org/officeDocument/2006/relationships/hyperlink" Target="kodeks://link/d?nd=744100004" TargetMode="External"/><Relationship Id="rId18" Type="http://schemas.openxmlformats.org/officeDocument/2006/relationships/hyperlink" Target="kodeks://link/d?nd=49901797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kodeks://link/d?nd=1200106860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902017047" TargetMode="External"/><Relationship Id="rId17" Type="http://schemas.openxmlformats.org/officeDocument/2006/relationships/hyperlink" Target="kodeks://link/d?nd=90191839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kodeks://link/d?nd=901918398" TargetMode="External"/><Relationship Id="rId20" Type="http://schemas.openxmlformats.org/officeDocument/2006/relationships/hyperlink" Target="kodeks://link/d?nd=5645422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017047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918398" TargetMode="External"/><Relationship Id="rId23" Type="http://schemas.openxmlformats.org/officeDocument/2006/relationships/footer" Target="footer1.xml"/><Relationship Id="rId10" Type="http://schemas.openxmlformats.org/officeDocument/2006/relationships/hyperlink" Target="kodeks://link/d?nd=901982862" TargetMode="External"/><Relationship Id="rId19" Type="http://schemas.openxmlformats.org/officeDocument/2006/relationships/hyperlink" Target="kodeks://link/d?nd=1200173797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82862" TargetMode="External"/><Relationship Id="rId14" Type="http://schemas.openxmlformats.org/officeDocument/2006/relationships/hyperlink" Target="kodeks://link/d?nd=74410000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14C18-E0F4-4F5C-92EE-0FA5ADFB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23</Pages>
  <Words>6949</Words>
  <Characters>56905</Characters>
  <Application>Microsoft Office Word</Application>
  <DocSecurity>0</DocSecurity>
  <Lines>474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AMC</Company>
  <LinksUpToDate>false</LinksUpToDate>
  <CharactersWithSpaces>63727</CharactersWithSpaces>
  <SharedDoc>false</SharedDoc>
  <HLinks>
    <vt:vector size="12" baseType="variant">
      <vt:variant>
        <vt:i4>47</vt:i4>
      </vt:variant>
      <vt:variant>
        <vt:i4>94</vt:i4>
      </vt:variant>
      <vt:variant>
        <vt:i4>0</vt:i4>
      </vt:variant>
      <vt:variant>
        <vt:i4>5</vt:i4>
      </vt:variant>
      <vt:variant>
        <vt:lpwstr>mailto:info@reserve.ru</vt:lpwstr>
      </vt:variant>
      <vt:variant>
        <vt:lpwstr/>
      </vt:variant>
      <vt:variant>
        <vt:i4>2424836</vt:i4>
      </vt:variant>
      <vt:variant>
        <vt:i4>91</vt:i4>
      </vt:variant>
      <vt:variant>
        <vt:i4>0</vt:i4>
      </vt:variant>
      <vt:variant>
        <vt:i4>5</vt:i4>
      </vt:variant>
      <vt:variant>
        <vt:lpwstr>mailto:e.belov@mon-arch.ru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Brenev_K</dc:creator>
  <cp:lastModifiedBy>Admin</cp:lastModifiedBy>
  <cp:revision>75</cp:revision>
  <cp:lastPrinted>2025-12-08T09:37:00Z</cp:lastPrinted>
  <dcterms:created xsi:type="dcterms:W3CDTF">2025-10-17T12:36:00Z</dcterms:created>
  <dcterms:modified xsi:type="dcterms:W3CDTF">2026-02-06T13:33:00Z</dcterms:modified>
</cp:coreProperties>
</file>