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6D1B" w14:textId="77777777" w:rsidR="00587131" w:rsidRDefault="00587131" w:rsidP="000A713B">
      <w:pPr>
        <w:jc w:val="center"/>
        <w:rPr>
          <w:b/>
          <w:sz w:val="26"/>
          <w:szCs w:val="26"/>
        </w:rPr>
      </w:pPr>
      <w:bookmarkStart w:id="0" w:name="_GoBack"/>
      <w:bookmarkEnd w:id="0"/>
    </w:p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1" w:name="_Hlk45898810"/>
    </w:p>
    <w:bookmarkEnd w:id="1"/>
    <w:p w14:paraId="1AD32BAA" w14:textId="6863CD53" w:rsidR="000104BE" w:rsidRPr="000104BE" w:rsidRDefault="000104BE" w:rsidP="000104BE">
      <w:pPr>
        <w:tabs>
          <w:tab w:val="left" w:pos="1185"/>
        </w:tabs>
        <w:jc w:val="center"/>
        <w:rPr>
          <w:bCs/>
          <w:sz w:val="25"/>
          <w:szCs w:val="25"/>
        </w:rPr>
      </w:pPr>
      <w:r w:rsidRPr="000104BE">
        <w:rPr>
          <w:sz w:val="25"/>
          <w:szCs w:val="25"/>
        </w:rPr>
        <w:t>«</w:t>
      </w:r>
      <w:r w:rsidR="00E84DB4" w:rsidRPr="00E84DB4">
        <w:rPr>
          <w:color w:val="000000"/>
          <w:sz w:val="25"/>
          <w:szCs w:val="25"/>
          <w:shd w:val="clear" w:color="auto" w:fill="FFFFFF"/>
        </w:rPr>
        <w:t>Ремонт улично-дорожной сети муниципального образования городской округ Керчь Республики Крым. 2-ой этап в 2025 году. Лот № 3</w:t>
      </w:r>
      <w:r w:rsidRPr="000104BE">
        <w:rPr>
          <w:bCs/>
          <w:sz w:val="25"/>
          <w:szCs w:val="25"/>
        </w:rPr>
        <w:t>»</w:t>
      </w:r>
    </w:p>
    <w:p w14:paraId="11BD4250" w14:textId="77777777" w:rsidR="00A51657" w:rsidRPr="00587131" w:rsidRDefault="00A51657" w:rsidP="000104BE">
      <w:pPr>
        <w:pStyle w:val="a3"/>
        <w:spacing w:after="0"/>
        <w:jc w:val="both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4D170C29" w14:textId="5C98D8F6" w:rsidR="00265602" w:rsidRPr="00265602" w:rsidRDefault="00265602" w:rsidP="00265602">
      <w:pPr>
        <w:ind w:left="426" w:hanging="426"/>
        <w:jc w:val="both"/>
        <w:rPr>
          <w:sz w:val="25"/>
          <w:szCs w:val="25"/>
        </w:rPr>
      </w:pPr>
      <w:r>
        <w:rPr>
          <w:color w:val="000000"/>
          <w:shd w:val="clear" w:color="auto" w:fill="FFFFFF"/>
        </w:rPr>
        <w:t xml:space="preserve">       </w:t>
      </w:r>
      <w:r w:rsidRPr="00265602">
        <w:rPr>
          <w:color w:val="000000"/>
          <w:sz w:val="25"/>
          <w:szCs w:val="25"/>
          <w:shd w:val="clear" w:color="auto" w:fill="FFFFFF"/>
        </w:rPr>
        <w:t xml:space="preserve">Приказ Министерства транспорта Республики Крым от 09.02.2024 № 29 «Об утверждении    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265602">
        <w:rPr>
          <w:color w:val="000000"/>
          <w:sz w:val="25"/>
          <w:szCs w:val="25"/>
          <w:shd w:val="clear" w:color="auto" w:fill="FFFFFF"/>
        </w:rPr>
        <w:t>транспортно</w:t>
      </w:r>
      <w:proofErr w:type="spellEnd"/>
      <w:r w:rsidRPr="00265602">
        <w:rPr>
          <w:color w:val="000000"/>
          <w:sz w:val="25"/>
          <w:szCs w:val="25"/>
          <w:shd w:val="clear" w:color="auto" w:fill="FFFFFF"/>
        </w:rPr>
        <w:t xml:space="preserve"> – дорожного комплекса Республики Крым»</w:t>
      </w:r>
      <w:r w:rsidRPr="00265602">
        <w:rPr>
          <w:sz w:val="25"/>
          <w:szCs w:val="25"/>
        </w:rPr>
        <w:t xml:space="preserve"> (с изменениями).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6D78F42C" w14:textId="739632B0" w:rsidR="00C67861" w:rsidRPr="00E84DB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p w14:paraId="026B4561" w14:textId="4020F402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>ул. Голощапова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7851A22A" w:rsidR="00D76DE8" w:rsidRPr="008011F0" w:rsidRDefault="00E84DB4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0,500</w:t>
            </w:r>
          </w:p>
        </w:tc>
      </w:tr>
      <w:tr w:rsidR="00D76DE8" w:rsidRPr="00D76DE8" w14:paraId="258A2E14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BE8B828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29EDDED4" w14:textId="6EC714F9" w:rsidR="00D76DE8" w:rsidRPr="00E84DB4" w:rsidRDefault="00E84DB4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V</w:t>
            </w:r>
          </w:p>
        </w:tc>
      </w:tr>
      <w:tr w:rsidR="00D76DE8" w:rsidRPr="00D76DE8" w14:paraId="318D6E3D" w14:textId="77777777" w:rsidTr="00D76DE8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41167E8C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17018D10" w14:textId="667C8E10" w:rsidR="00D76DE8" w:rsidRPr="00D76DE8" w:rsidRDefault="00E84DB4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7591432" w14:textId="47D81210" w:rsidR="00D76DE8" w:rsidRPr="00395B96" w:rsidRDefault="00E84DB4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E84DB4">
              <w:rPr>
                <w:color w:val="000000" w:themeColor="text1"/>
                <w:sz w:val="25"/>
                <w:szCs w:val="25"/>
              </w:rPr>
              <w:t>5,7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6181D472" w14:textId="77777777" w:rsidR="00FE0921" w:rsidRDefault="00FE0921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484F9C4A" w14:textId="6F3105E1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 xml:space="preserve">ул. </w:t>
      </w:r>
      <w:r>
        <w:rPr>
          <w:rFonts w:ascii="Times New Roman" w:hAnsi="Times New Roman"/>
          <w:sz w:val="25"/>
          <w:szCs w:val="25"/>
        </w:rPr>
        <w:t>Лоцманская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2AE149E5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312B9C33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711417C8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4A52E7B6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FDCA1F2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6E3D8CE4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5E8E13E4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99005B6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5537F3BA" w14:textId="7F935611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0,532</w:t>
            </w:r>
          </w:p>
        </w:tc>
      </w:tr>
      <w:tr w:rsidR="00E84DB4" w:rsidRPr="00D76DE8" w14:paraId="3B51BA5F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B9DEC32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447AEFE3" w14:textId="5259B6BF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IV</w:t>
            </w:r>
          </w:p>
        </w:tc>
      </w:tr>
      <w:tr w:rsidR="00E84DB4" w:rsidRPr="00D76DE8" w14:paraId="2BA68AA9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49679F5C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275965E3" w14:textId="500F908D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E84DB4" w:rsidRPr="00D76DE8" w14:paraId="49318B8D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2F223D07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4F8C01E5" w14:textId="26B36615" w:rsidR="00E84DB4" w:rsidRPr="00E84DB4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6</w:t>
            </w:r>
            <w:r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E84DB4" w:rsidRPr="00D76DE8" w14:paraId="1005DD4A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CC38681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40BB404" w14:textId="77777777" w:rsidR="00E84DB4" w:rsidRPr="00D76DE8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258A5E47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29B6DF80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48530D03" w14:textId="28B0C8A4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>ул.</w:t>
      </w:r>
      <w:r>
        <w:rPr>
          <w:rFonts w:ascii="Times New Roman" w:hAnsi="Times New Roman"/>
          <w:sz w:val="25"/>
          <w:szCs w:val="25"/>
        </w:rPr>
        <w:t xml:space="preserve"> Назаренко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7CCE41F3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3527184A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7DB8D73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7A7C2249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FC50AEE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541057C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01DFF2D1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73C4C39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2F44EA5E" w14:textId="32D18D22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0,310</w:t>
            </w:r>
          </w:p>
        </w:tc>
      </w:tr>
      <w:tr w:rsidR="00E84DB4" w:rsidRPr="00D76DE8" w14:paraId="486926C4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772E72A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lastRenderedPageBreak/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5E1AE251" w14:textId="77777777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V</w:t>
            </w:r>
          </w:p>
        </w:tc>
      </w:tr>
      <w:tr w:rsidR="00E84DB4" w:rsidRPr="00D76DE8" w14:paraId="6864B82A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05010699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1366C372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E84DB4" w:rsidRPr="00D76DE8" w14:paraId="228FFCD4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AFA1598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671B6F76" w14:textId="66D5A31D" w:rsidR="00E84DB4" w:rsidRPr="00395B96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5,8</w:t>
            </w:r>
          </w:p>
        </w:tc>
      </w:tr>
      <w:tr w:rsidR="00E84DB4" w:rsidRPr="00D76DE8" w14:paraId="2A9367C2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8E30744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89A82AA" w14:textId="77777777" w:rsidR="00E84DB4" w:rsidRPr="00D76DE8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4C071F92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4C78CC38" w14:textId="592AFAB0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 xml:space="preserve">ул. </w:t>
      </w:r>
      <w:r>
        <w:rPr>
          <w:rFonts w:ascii="Times New Roman" w:hAnsi="Times New Roman"/>
          <w:sz w:val="25"/>
          <w:szCs w:val="25"/>
        </w:rPr>
        <w:t>Северная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69366BE5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513F5131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51A9E45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663F99BE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7D61E2F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C50E3CB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1AC56C3F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30F9F44D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01E057E" w14:textId="0FD17037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0,470</w:t>
            </w:r>
          </w:p>
        </w:tc>
      </w:tr>
      <w:tr w:rsidR="00E84DB4" w:rsidRPr="00D76DE8" w14:paraId="64AB323D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22D66C94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7103AC4" w14:textId="695014A2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IV</w:t>
            </w:r>
          </w:p>
        </w:tc>
      </w:tr>
      <w:tr w:rsidR="00E84DB4" w:rsidRPr="00D76DE8" w14:paraId="3A8B97B3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16B3417A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75E3ADB3" w14:textId="39A0CFC9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E84DB4" w:rsidRPr="00D76DE8" w14:paraId="38AF4316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847889E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B50E008" w14:textId="1F9DC58B" w:rsidR="00E84DB4" w:rsidRPr="00395B96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6,0</w:t>
            </w:r>
          </w:p>
        </w:tc>
      </w:tr>
      <w:tr w:rsidR="00E84DB4" w:rsidRPr="00D76DE8" w14:paraId="6A3E6297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36AD74F7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76CF6A1" w14:textId="77777777" w:rsidR="00E84DB4" w:rsidRPr="00D76DE8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74005990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565895D9" w14:textId="2F5F60F7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 xml:space="preserve">ул. </w:t>
      </w:r>
      <w:r>
        <w:rPr>
          <w:rFonts w:ascii="Times New Roman" w:hAnsi="Times New Roman"/>
          <w:sz w:val="25"/>
          <w:szCs w:val="25"/>
        </w:rPr>
        <w:t>Сергея Лазо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7A500CBB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1F79812C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35D3893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557EB171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C055E03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24F49180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5E8773D4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86A2300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ACDA6DF" w14:textId="77777777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0,500</w:t>
            </w:r>
          </w:p>
        </w:tc>
      </w:tr>
      <w:tr w:rsidR="00E84DB4" w:rsidRPr="00D76DE8" w14:paraId="05D1B5EB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D737C69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22788D4E" w14:textId="77777777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V</w:t>
            </w:r>
          </w:p>
        </w:tc>
      </w:tr>
      <w:tr w:rsidR="00E84DB4" w:rsidRPr="00D76DE8" w14:paraId="0614BF98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593C9DE9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0582CD90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E84DB4" w:rsidRPr="00D76DE8" w14:paraId="54EBCC4D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506D91F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52C46F39" w14:textId="19F3B3B6" w:rsidR="00E84DB4" w:rsidRPr="00395B96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5,0</w:t>
            </w:r>
          </w:p>
        </w:tc>
      </w:tr>
      <w:tr w:rsidR="00E84DB4" w:rsidRPr="00D76DE8" w14:paraId="1023F9A7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50983B4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90E9983" w14:textId="77777777" w:rsidR="00E84DB4" w:rsidRPr="00D76DE8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76592E78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16BAEA7B" w14:textId="6D75F402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 xml:space="preserve">ул. </w:t>
      </w:r>
      <w:r>
        <w:rPr>
          <w:rFonts w:ascii="Times New Roman" w:hAnsi="Times New Roman"/>
          <w:sz w:val="25"/>
          <w:szCs w:val="25"/>
        </w:rPr>
        <w:t>Урицкого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6A247F48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1BC2401C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6223A55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1C830711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533D409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05A1FCF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3C69D3F8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9B2D9DC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D5CCE7A" w14:textId="768D0024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0,825</w:t>
            </w:r>
          </w:p>
        </w:tc>
      </w:tr>
      <w:tr w:rsidR="00E84DB4" w:rsidRPr="00D76DE8" w14:paraId="0AEECA78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2F5AD08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65FBE0DF" w14:textId="2FEF04E9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IV</w:t>
            </w:r>
          </w:p>
        </w:tc>
      </w:tr>
      <w:tr w:rsidR="00E84DB4" w:rsidRPr="00D76DE8" w14:paraId="0CF409A6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05DA0FF3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19A29327" w14:textId="562F12DF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E84DB4" w:rsidRPr="00D76DE8" w14:paraId="5B050F12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0922EDEA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C0DDDDC" w14:textId="62B0B3CF" w:rsidR="00E84DB4" w:rsidRPr="00395B96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6,0</w:t>
            </w:r>
          </w:p>
        </w:tc>
      </w:tr>
      <w:tr w:rsidR="00E84DB4" w:rsidRPr="00D76DE8" w14:paraId="4A6739DA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C2010AF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252D000A" w14:textId="77777777" w:rsidR="00E84DB4" w:rsidRPr="00D76DE8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4F2D44F2" w14:textId="77777777" w:rsidR="00E84DB4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643C9404" w14:textId="4A9E9D69" w:rsidR="00E84DB4" w:rsidRPr="00E84DB4" w:rsidRDefault="00E84DB4" w:rsidP="00E84DB4">
      <w:pPr>
        <w:pStyle w:val="a6"/>
        <w:spacing w:after="120"/>
        <w:ind w:left="426" w:firstLine="141"/>
        <w:jc w:val="both"/>
        <w:rPr>
          <w:rFonts w:ascii="Times New Roman" w:hAnsi="Times New Roman"/>
          <w:sz w:val="25"/>
          <w:szCs w:val="25"/>
        </w:rPr>
      </w:pPr>
      <w:r w:rsidRPr="00E84DB4">
        <w:rPr>
          <w:rFonts w:ascii="Times New Roman" w:hAnsi="Times New Roman"/>
          <w:sz w:val="25"/>
          <w:szCs w:val="25"/>
        </w:rPr>
        <w:t xml:space="preserve">ул. </w:t>
      </w:r>
      <w:r>
        <w:rPr>
          <w:rFonts w:ascii="Times New Roman" w:hAnsi="Times New Roman"/>
          <w:sz w:val="25"/>
          <w:szCs w:val="25"/>
        </w:rPr>
        <w:t>Карташова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E84DB4" w:rsidRPr="00D76DE8" w14:paraId="43B0C566" w14:textId="77777777" w:rsidTr="00A11B60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03074D7A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33E3A3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E84DB4" w:rsidRPr="00D76DE8" w14:paraId="0C4D9255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F91BB16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4C31D73" w14:textId="77777777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E84DB4" w:rsidRPr="00D76DE8" w14:paraId="3EF3636F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6F37A48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5A6E6DD" w14:textId="061C5B9C" w:rsidR="00E84DB4" w:rsidRPr="008011F0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0,889</w:t>
            </w:r>
          </w:p>
        </w:tc>
      </w:tr>
      <w:tr w:rsidR="00E84DB4" w:rsidRPr="00D76DE8" w14:paraId="6712CC58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A3A672D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4D94F89F" w14:textId="52C3F853" w:rsidR="00E84DB4" w:rsidRPr="00E84DB4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IV</w:t>
            </w:r>
          </w:p>
        </w:tc>
      </w:tr>
      <w:tr w:rsidR="00E84DB4" w:rsidRPr="00D76DE8" w14:paraId="42AD99DB" w14:textId="77777777" w:rsidTr="00A11B60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57362AFA" w14:textId="77777777" w:rsidR="00E84DB4" w:rsidRPr="00D76DE8" w:rsidRDefault="00E84DB4" w:rsidP="00A11B60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541B9EF2" w14:textId="679E0E64" w:rsidR="00E84DB4" w:rsidRPr="00D76DE8" w:rsidRDefault="00E84DB4" w:rsidP="00A11B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E84DB4" w:rsidRPr="00D76DE8" w14:paraId="23830230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8F44EA3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6F798227" w14:textId="2884A92E" w:rsidR="00E84DB4" w:rsidRPr="00395B96" w:rsidRDefault="00E84DB4" w:rsidP="00A11B60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color w:val="000000" w:themeColor="text1"/>
                <w:sz w:val="25"/>
                <w:szCs w:val="25"/>
              </w:rPr>
              <w:t>6,0</w:t>
            </w:r>
          </w:p>
        </w:tc>
      </w:tr>
      <w:tr w:rsidR="00E84DB4" w:rsidRPr="00D76DE8" w14:paraId="2C468DB3" w14:textId="77777777" w:rsidTr="00A11B60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3F7B431" w14:textId="77777777" w:rsidR="00E84DB4" w:rsidRPr="00D76DE8" w:rsidRDefault="00E84DB4" w:rsidP="00A11B60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00C8A3F5" w14:textId="6D896D2E" w:rsidR="00410F35" w:rsidRPr="00FB0DD6" w:rsidRDefault="00E84DB4" w:rsidP="00410F35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75233F34" w14:textId="77777777" w:rsidR="00E84DB4" w:rsidRPr="00587131" w:rsidRDefault="00E84DB4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lastRenderedPageBreak/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0104BE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C7F3A8D" w:rsidR="003322E9" w:rsidRPr="000104BE" w:rsidRDefault="00F4353B" w:rsidP="000104BE">
      <w:pPr>
        <w:tabs>
          <w:tab w:val="left" w:pos="1185"/>
        </w:tabs>
        <w:ind w:left="426" w:firstLine="283"/>
        <w:jc w:val="both"/>
        <w:rPr>
          <w:b/>
          <w:bCs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0104BE" w:rsidRPr="000104BE">
        <w:rPr>
          <w:sz w:val="25"/>
          <w:szCs w:val="25"/>
        </w:rPr>
        <w:t>«</w:t>
      </w:r>
      <w:r w:rsidR="00E84DB4" w:rsidRPr="00E84DB4">
        <w:rPr>
          <w:color w:val="000000"/>
          <w:sz w:val="25"/>
          <w:szCs w:val="25"/>
          <w:shd w:val="clear" w:color="auto" w:fill="FFFFFF"/>
        </w:rPr>
        <w:t>Ремонт улично-дорожной сети муниципального образования городской округ Керчь Республики Крым. 2-ой этап в 2025 году. Лот № 3</w:t>
      </w:r>
      <w:r w:rsidR="000104BE" w:rsidRPr="000104BE">
        <w:rPr>
          <w:bCs/>
          <w:sz w:val="25"/>
          <w:szCs w:val="25"/>
        </w:rPr>
        <w:t>»</w:t>
      </w:r>
      <w:r w:rsidR="00C22920" w:rsidRPr="000104BE">
        <w:rPr>
          <w:bCs/>
          <w:sz w:val="25"/>
          <w:szCs w:val="25"/>
        </w:rPr>
        <w:t>.</w:t>
      </w:r>
    </w:p>
    <w:p w14:paraId="2E89BC89" w14:textId="77777777" w:rsidR="005E1CAC" w:rsidRPr="00587131" w:rsidRDefault="005E1CAC" w:rsidP="005C12E0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Pr="00587131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2F5261CF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6387704" w14:textId="77777777" w:rsidR="002E5228" w:rsidRPr="00587131" w:rsidRDefault="002E5228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3718E" w14:textId="77777777" w:rsidR="0011071E" w:rsidRDefault="0011071E" w:rsidP="00C67861">
      <w:r>
        <w:separator/>
      </w:r>
    </w:p>
  </w:endnote>
  <w:endnote w:type="continuationSeparator" w:id="0">
    <w:p w14:paraId="62809BEB" w14:textId="77777777" w:rsidR="0011071E" w:rsidRDefault="0011071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3A0AC" w14:textId="77777777" w:rsidR="0011071E" w:rsidRDefault="0011071E" w:rsidP="00C67861">
      <w:r>
        <w:separator/>
      </w:r>
    </w:p>
  </w:footnote>
  <w:footnote w:type="continuationSeparator" w:id="0">
    <w:p w14:paraId="46632E5E" w14:textId="77777777" w:rsidR="0011071E" w:rsidRDefault="0011071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1071E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5602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A55B9"/>
    <w:rsid w:val="005B0EE6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139D9"/>
    <w:rsid w:val="0062119D"/>
    <w:rsid w:val="00623B83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84461"/>
    <w:rsid w:val="00F8709F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8BC2-8FB4-44BF-B88B-45DE1D67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2024-11-08T15:16:00Z</cp:lastPrinted>
  <dcterms:created xsi:type="dcterms:W3CDTF">2025-09-05T14:03:00Z</dcterms:created>
  <dcterms:modified xsi:type="dcterms:W3CDTF">2025-09-05T14:03:00Z</dcterms:modified>
</cp:coreProperties>
</file>