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2A253D" w14:textId="77777777" w:rsidR="005B5C17" w:rsidRPr="00AA2FBD" w:rsidRDefault="005B5C17" w:rsidP="005B5C17">
      <w:pPr>
        <w:keepNext/>
        <w:keepLines/>
        <w:ind w:right="-143"/>
        <w:jc w:val="center"/>
        <w:rPr>
          <w:b/>
          <w:color w:val="000000" w:themeColor="text1"/>
          <w:sz w:val="26"/>
          <w:szCs w:val="26"/>
          <w:lang w:val="ru-RU"/>
        </w:rPr>
      </w:pPr>
      <w:r w:rsidRPr="00AA2FBD">
        <w:rPr>
          <w:b/>
          <w:color w:val="000000" w:themeColor="text1"/>
          <w:sz w:val="26"/>
          <w:szCs w:val="26"/>
          <w:lang w:val="ru-RU"/>
        </w:rPr>
        <w:t>Задание на проектирование объекта капитального строительства</w:t>
      </w:r>
    </w:p>
    <w:p w14:paraId="0AE35E72" w14:textId="77777777" w:rsidR="005B5C17" w:rsidRPr="00AA2FBD" w:rsidRDefault="005B5C17" w:rsidP="005B5C17">
      <w:pPr>
        <w:keepNext/>
        <w:keepLines/>
        <w:ind w:left="-284" w:firstLine="284"/>
        <w:contextualSpacing/>
        <w:jc w:val="center"/>
        <w:rPr>
          <w:rFonts w:eastAsia="Calibri"/>
          <w:color w:val="000000" w:themeColor="text1"/>
          <w:lang w:val="ru-RU"/>
        </w:rPr>
      </w:pPr>
      <w:r w:rsidRPr="00AA2FBD">
        <w:rPr>
          <w:color w:val="000000" w:themeColor="text1"/>
          <w:sz w:val="24"/>
          <w:szCs w:val="24"/>
          <w:lang w:val="ru-RU"/>
        </w:rPr>
        <w:t>«Капитальный ремонт искусственных сооружений и сооружений инженерной защиты автомобильной дороги 35 ОП РЗ 35А-002 (Е-105) Граница с Украиной-Симферополь-Алушта - Ялта от км 178+300 до км 206+700 с восстановлением прилегающих участков автомобильной дороги» (далее − Задание)</w:t>
      </w:r>
    </w:p>
    <w:p w14:paraId="4FAAE141" w14:textId="77777777" w:rsidR="005B5C17" w:rsidRPr="00AA2FBD" w:rsidRDefault="005B5C17" w:rsidP="005B5C17">
      <w:pPr>
        <w:keepNext/>
        <w:keepLines/>
        <w:pBdr>
          <w:top w:val="single" w:sz="4" w:space="1" w:color="auto"/>
        </w:pBdr>
        <w:ind w:right="-143"/>
        <w:jc w:val="center"/>
        <w:rPr>
          <w:color w:val="000000" w:themeColor="text1"/>
          <w:sz w:val="18"/>
          <w:szCs w:val="18"/>
          <w:lang w:val="ru-RU"/>
        </w:rPr>
      </w:pPr>
      <w:r w:rsidRPr="00AA2FBD">
        <w:rPr>
          <w:color w:val="000000" w:themeColor="text1"/>
          <w:sz w:val="18"/>
          <w:szCs w:val="18"/>
          <w:lang w:val="ru-RU"/>
        </w:rPr>
        <w:t>(наименование и адрес (местоположение) объекта капитального строительства (далее – объект)</w:t>
      </w:r>
    </w:p>
    <w:p w14:paraId="69904A09" w14:textId="77777777" w:rsidR="005B5C17" w:rsidRPr="00AA2FBD" w:rsidRDefault="005B5C17" w:rsidP="005B5C17">
      <w:pPr>
        <w:keepNext/>
        <w:keepLines/>
        <w:pBdr>
          <w:top w:val="single" w:sz="4" w:space="1" w:color="auto"/>
        </w:pBdr>
        <w:ind w:right="-143"/>
        <w:jc w:val="center"/>
        <w:rPr>
          <w:color w:val="000000" w:themeColor="text1"/>
          <w:sz w:val="18"/>
          <w:szCs w:val="18"/>
          <w:lang w:val="ru-RU"/>
        </w:rPr>
      </w:pPr>
    </w:p>
    <w:p w14:paraId="5F7529CA" w14:textId="77777777" w:rsidR="005B5C17" w:rsidRPr="00AA2FBD" w:rsidRDefault="005B5C17" w:rsidP="005B5C17">
      <w:pPr>
        <w:keepNext/>
        <w:keepLines/>
        <w:ind w:left="-284" w:firstLine="284"/>
        <w:jc w:val="center"/>
        <w:rPr>
          <w:b/>
          <w:color w:val="000000" w:themeColor="text1"/>
          <w:lang w:val="ru-RU"/>
        </w:rPr>
      </w:pPr>
      <w:r w:rsidRPr="00AA2FBD">
        <w:rPr>
          <w:b/>
          <w:color w:val="000000" w:themeColor="text1"/>
        </w:rPr>
        <w:t>I</w:t>
      </w:r>
      <w:r w:rsidRPr="00AA2FBD">
        <w:rPr>
          <w:b/>
          <w:color w:val="000000" w:themeColor="text1"/>
          <w:lang w:val="ru-RU"/>
        </w:rPr>
        <w:t>. Общие данные</w:t>
      </w:r>
    </w:p>
    <w:p w14:paraId="2CD10127"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1.</w:t>
      </w:r>
      <w:r w:rsidRPr="00AA2FBD">
        <w:rPr>
          <w:color w:val="000000" w:themeColor="text1"/>
        </w:rPr>
        <w:t> </w:t>
      </w:r>
      <w:r w:rsidRPr="00AA2FBD">
        <w:rPr>
          <w:color w:val="000000" w:themeColor="text1"/>
          <w:lang w:val="ru-RU"/>
        </w:rPr>
        <w:t>Основание для проектирования объекта:</w:t>
      </w:r>
    </w:p>
    <w:p w14:paraId="6925F5AE" w14:textId="77777777" w:rsidR="005B5C17" w:rsidRPr="00AA2FBD" w:rsidRDefault="005B5C17" w:rsidP="005B5C17">
      <w:pPr>
        <w:keepNext/>
        <w:keepLines/>
        <w:ind w:left="-284" w:firstLine="284"/>
        <w:jc w:val="both"/>
        <w:rPr>
          <w:rFonts w:eastAsia="Calibri"/>
          <w:color w:val="000000" w:themeColor="text1"/>
          <w:lang w:val="ru-RU"/>
        </w:rPr>
      </w:pPr>
      <w:r w:rsidRPr="00AA2FBD">
        <w:rPr>
          <w:rFonts w:eastAsia="Calibri"/>
          <w:color w:val="000000" w:themeColor="text1"/>
          <w:lang w:val="ru-RU"/>
        </w:rPr>
        <w:t>Реализация государственной программы Российской Федерации «Социально-экономическое развитие Республики Крым и г. Севастополя», утвержденной постановлением Правительства Российской Федерации от 30.01.2019 №63.</w:t>
      </w:r>
    </w:p>
    <w:p w14:paraId="704EFD1C"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(указывается наименование и пункт государственной, муниципальной программы, решение собственника)</w:t>
      </w:r>
    </w:p>
    <w:p w14:paraId="21510067"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2.</w:t>
      </w:r>
      <w:r w:rsidRPr="00AA2FBD">
        <w:rPr>
          <w:color w:val="000000" w:themeColor="text1"/>
        </w:rPr>
        <w:t> </w:t>
      </w:r>
      <w:r w:rsidRPr="00AA2FBD">
        <w:rPr>
          <w:color w:val="000000" w:themeColor="text1"/>
          <w:lang w:val="ru-RU"/>
        </w:rPr>
        <w:t>Застройщик (технический заказчик):</w:t>
      </w:r>
    </w:p>
    <w:p w14:paraId="3B89322E" w14:textId="77777777" w:rsidR="005B5C17" w:rsidRPr="00AA2FBD" w:rsidRDefault="005B5C17" w:rsidP="005B5C17">
      <w:pPr>
        <w:keepNext/>
        <w:keepLines/>
        <w:ind w:left="-284" w:firstLine="284"/>
        <w:contextualSpacing/>
        <w:jc w:val="both"/>
        <w:rPr>
          <w:rFonts w:eastAsia="Calibri"/>
          <w:color w:val="000000" w:themeColor="text1"/>
          <w:lang w:val="ru-RU"/>
        </w:rPr>
      </w:pPr>
      <w:r w:rsidRPr="00AA2FBD">
        <w:rPr>
          <w:rFonts w:eastAsia="Calibri"/>
          <w:color w:val="000000" w:themeColor="text1"/>
          <w:lang w:val="ru-RU"/>
        </w:rPr>
        <w:t>Застройщик – Государственное казенное учреждение Республики Крым «Служба автомобильных дорог Республики Крым», 295022, Республика Крым, город Симферополь, Кечкеметская улица, дом 184/1а. ОГРН 1159102040680, ИНН 9102164702.</w:t>
      </w:r>
    </w:p>
    <w:p w14:paraId="1956E27C"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 xml:space="preserve"> (указываются наименование, почтовый адрес, основной государственный регистрационный номер</w:t>
      </w:r>
      <w:r w:rsidRPr="00AA2FBD">
        <w:rPr>
          <w:color w:val="000000" w:themeColor="text1"/>
          <w:sz w:val="16"/>
          <w:szCs w:val="16"/>
          <w:lang w:val="ru-RU"/>
        </w:rPr>
        <w:br/>
        <w:t>и идентификационный номер налогоплательщика)</w:t>
      </w:r>
    </w:p>
    <w:p w14:paraId="353B655F"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3.</w:t>
      </w:r>
      <w:r w:rsidRPr="00AA2FBD">
        <w:rPr>
          <w:color w:val="000000" w:themeColor="text1"/>
        </w:rPr>
        <w:t> </w:t>
      </w:r>
      <w:r w:rsidRPr="00AA2FBD">
        <w:rPr>
          <w:color w:val="000000" w:themeColor="text1"/>
          <w:lang w:val="ru-RU"/>
        </w:rPr>
        <w:t>Инвестор (при наличии):</w:t>
      </w:r>
    </w:p>
    <w:p w14:paraId="42ACBB70"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нет</w:t>
      </w:r>
    </w:p>
    <w:p w14:paraId="779F8DED"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наименование, почтовый адрес, основной государственный регистрационный номер</w:t>
      </w:r>
      <w:r w:rsidRPr="00AA2FBD">
        <w:rPr>
          <w:color w:val="000000" w:themeColor="text1"/>
          <w:sz w:val="16"/>
          <w:szCs w:val="16"/>
          <w:lang w:val="ru-RU"/>
        </w:rPr>
        <w:br/>
        <w:t>и идентификационный номер налогоплательщика)</w:t>
      </w:r>
    </w:p>
    <w:p w14:paraId="3F14BFEC"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4.</w:t>
      </w:r>
      <w:r w:rsidRPr="00AA2FBD">
        <w:rPr>
          <w:color w:val="000000" w:themeColor="text1"/>
        </w:rPr>
        <w:t> </w:t>
      </w:r>
      <w:r w:rsidRPr="00AA2FBD">
        <w:rPr>
          <w:color w:val="000000" w:themeColor="text1"/>
          <w:lang w:val="ru-RU"/>
        </w:rPr>
        <w:t xml:space="preserve">Сведения об объекте в соответствии с классификатором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 утвержденным </w:t>
      </w:r>
      <w:hyperlink r:id="rId4" w:tooltip="&quot;Об утверждении классификатора объектов капитального строительства по их назначению и ...&quot; Приказ Министерства строительства и жилищно-коммунального хозяйства Российской Федерации от 02.11.2022 N 928/пр Статус: действует с 03.03.2023" w:history="1">
        <w:r w:rsidRPr="00AA2FBD">
          <w:rPr>
            <w:rStyle w:val="a3"/>
            <w:color w:val="000000" w:themeColor="text1"/>
            <w:lang w:val="ru-RU"/>
          </w:rPr>
          <w:t>приказом Министерства строительства и жилищно-коммунального хозяйства Российской Федерации от 02.11.2022 № 928/пр</w:t>
        </w:r>
      </w:hyperlink>
      <w:r w:rsidRPr="00AA2FBD">
        <w:rPr>
          <w:color w:val="000000" w:themeColor="text1"/>
          <w:lang w:val="ru-RU"/>
        </w:rPr>
        <w:t>:</w:t>
      </w:r>
    </w:p>
    <w:p w14:paraId="1A13A045"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Объекты защиты населения и территорий, защитное сооружение от природных воздействий (подпорная стена), 12.02.002.002;</w:t>
      </w:r>
    </w:p>
    <w:p w14:paraId="7DF8413E"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Автомобильные дороги, обычная автомобильная дорога (нескоростная автомобильная дорога) вне населенного пункта, 04.01.001.003;</w:t>
      </w:r>
    </w:p>
    <w:p w14:paraId="37EBE0FC"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Мостовые сооружения, Транспортная развязка, 04.06.001.008.</w:t>
      </w:r>
    </w:p>
    <w:p w14:paraId="6F22E7F4"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группа, вид объекта строительства, код)</w:t>
      </w:r>
    </w:p>
    <w:p w14:paraId="292975A0" w14:textId="77777777" w:rsidR="005B5C17" w:rsidRPr="00AA2FBD" w:rsidRDefault="005B5C17" w:rsidP="005B5C17">
      <w:pPr>
        <w:keepNext/>
        <w:keepLines/>
        <w:ind w:left="-284" w:firstLine="284"/>
        <w:rPr>
          <w:rFonts w:eastAsia="Calibri"/>
          <w:color w:val="000000" w:themeColor="text1"/>
          <w:lang w:val="ru-RU"/>
        </w:rPr>
      </w:pPr>
      <w:r w:rsidRPr="00AA2FBD">
        <w:rPr>
          <w:color w:val="000000" w:themeColor="text1"/>
          <w:lang w:val="ru-RU"/>
        </w:rPr>
        <w:t>5.</w:t>
      </w:r>
      <w:r w:rsidRPr="00AA2FBD">
        <w:rPr>
          <w:color w:val="000000" w:themeColor="text1"/>
        </w:rPr>
        <w:t> </w:t>
      </w:r>
      <w:r w:rsidRPr="00AA2FBD">
        <w:rPr>
          <w:color w:val="000000" w:themeColor="text1"/>
          <w:lang w:val="ru-RU"/>
        </w:rPr>
        <w:t>Вид работ:</w:t>
      </w:r>
      <w:r w:rsidRPr="00AA2FBD">
        <w:rPr>
          <w:rFonts w:eastAsia="Calibri"/>
          <w:color w:val="000000" w:themeColor="text1"/>
          <w:lang w:val="ru-RU"/>
        </w:rPr>
        <w:t xml:space="preserve"> </w:t>
      </w:r>
    </w:p>
    <w:p w14:paraId="369249E0" w14:textId="77777777" w:rsidR="005B5C17" w:rsidRPr="00AA2FBD" w:rsidRDefault="005B5C17" w:rsidP="005B5C17">
      <w:pPr>
        <w:keepNext/>
        <w:keepLines/>
        <w:ind w:left="-284" w:firstLine="284"/>
        <w:rPr>
          <w:color w:val="000000" w:themeColor="text1"/>
          <w:lang w:val="ru-RU"/>
        </w:rPr>
      </w:pPr>
      <w:r w:rsidRPr="00AA2FBD">
        <w:rPr>
          <w:rFonts w:eastAsia="Calibri"/>
          <w:color w:val="000000" w:themeColor="text1"/>
          <w:lang w:val="ru-RU"/>
        </w:rPr>
        <w:t>Капитальный ремонт.</w:t>
      </w:r>
    </w:p>
    <w:p w14:paraId="2528EC8B"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(строительство, реконструкция, капитальный ремонт (далее – строительство)</w:t>
      </w:r>
    </w:p>
    <w:p w14:paraId="2E0765FE" w14:textId="77777777" w:rsidR="005B5C17" w:rsidRPr="00AA2FBD" w:rsidRDefault="005B5C17" w:rsidP="005B5C17">
      <w:pPr>
        <w:keepNext/>
        <w:keepLines/>
        <w:ind w:left="-284" w:firstLine="284"/>
        <w:jc w:val="both"/>
        <w:rPr>
          <w:color w:val="000000" w:themeColor="text1"/>
          <w:lang w:val="ru-RU"/>
        </w:rPr>
      </w:pPr>
    </w:p>
    <w:p w14:paraId="6CE07E6A"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6.</w:t>
      </w:r>
      <w:r w:rsidRPr="00AA2FBD">
        <w:rPr>
          <w:color w:val="000000" w:themeColor="text1"/>
        </w:rPr>
        <w:t> </w:t>
      </w:r>
      <w:r w:rsidRPr="00AA2FBD">
        <w:rPr>
          <w:color w:val="000000" w:themeColor="text1"/>
          <w:lang w:val="ru-RU"/>
        </w:rPr>
        <w:t>Источник и объем финансирования строительства объекта:</w:t>
      </w:r>
    </w:p>
    <w:p w14:paraId="7B5E8ABC" w14:textId="77777777" w:rsidR="005B5C17" w:rsidRPr="00AA2FBD" w:rsidRDefault="005B5C17" w:rsidP="005B5C17">
      <w:pPr>
        <w:keepNext/>
        <w:keepLines/>
        <w:ind w:left="-284" w:firstLine="284"/>
        <w:jc w:val="both"/>
        <w:rPr>
          <w:rFonts w:eastAsia="Calibri"/>
          <w:color w:val="000000" w:themeColor="text1"/>
          <w:lang w:val="ru-RU"/>
        </w:rPr>
      </w:pPr>
      <w:r w:rsidRPr="00AA2FBD">
        <w:rPr>
          <w:color w:val="000000" w:themeColor="text1"/>
          <w:lang w:val="ru-RU"/>
        </w:rPr>
        <w:t>Федеральный бюджет (государственная программа Российской Федерации «Социально-экономическое развитие Республики Крым и г. Севастополя», утвержденная постановлением Правительства Российской Федерации от 30 января 2019 г. № 63), бюджет Республики Крым (Республиканская адресная инвестиционная программа в рамках реализации мероприятий государственной программы Российской Федерации «Социально-экономическое развитие Республики Крым и г. Севастополя», утвержденная распоряжением Совета министров Республики Крым от 05 декабря 2023 г. № 2181-р (с изменениями и дополнениями):</w:t>
      </w:r>
    </w:p>
    <w:p w14:paraId="74FD5397" w14:textId="77777777" w:rsidR="005B5C17" w:rsidRPr="00AA2FBD" w:rsidRDefault="005B5C17" w:rsidP="005B5C17">
      <w:pPr>
        <w:ind w:left="-284" w:firstLine="284"/>
        <w:jc w:val="both"/>
        <w:rPr>
          <w:sz w:val="24"/>
          <w:szCs w:val="24"/>
          <w:lang w:val="ru-RU"/>
        </w:rPr>
      </w:pPr>
      <w:r w:rsidRPr="00AA2FBD">
        <w:rPr>
          <w:sz w:val="24"/>
          <w:szCs w:val="24"/>
          <w:lang w:val="ru-RU"/>
        </w:rPr>
        <w:t>5 155 000,00 тыс. руб. за счет средств ФБ (93,73%), 345 000,00 тыс. руб. за счет средств РБ (6,27%).</w:t>
      </w:r>
    </w:p>
    <w:p w14:paraId="357CCD74" w14:textId="77777777" w:rsidR="005B5C17" w:rsidRPr="00AA2FBD" w:rsidRDefault="005B5C17" w:rsidP="005B5C17">
      <w:pPr>
        <w:ind w:left="-284" w:firstLine="284"/>
        <w:jc w:val="both"/>
        <w:rPr>
          <w:rStyle w:val="js-doc-mark"/>
          <w:strike/>
          <w:color w:val="FF0000"/>
          <w:lang w:val="ru-RU"/>
        </w:rPr>
      </w:pPr>
      <w:r w:rsidRPr="00AA2FBD">
        <w:rPr>
          <w:sz w:val="24"/>
          <w:szCs w:val="24"/>
          <w:lang w:val="ru-RU"/>
        </w:rPr>
        <w:t>Предполагаемая (предельная) стоимость строительства и реконструкции объекта определена в уровне цен соответствующего периода реализации проекта – 2025-2027 гг. (с НДС).</w:t>
      </w:r>
    </w:p>
    <w:p w14:paraId="0FE2AFE3"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lastRenderedPageBreak/>
        <w:t>(указывается наименование источников финансирования, в том числе федеральный бюджет, региональный бюджет, местный бюджет, внебюджетные средства)</w:t>
      </w:r>
    </w:p>
    <w:p w14:paraId="06825BA7"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7.</w:t>
      </w:r>
      <w:r w:rsidRPr="00AA2FBD">
        <w:rPr>
          <w:color w:val="000000" w:themeColor="text1"/>
        </w:rPr>
        <w:t> </w:t>
      </w:r>
      <w:r w:rsidRPr="00AA2FBD">
        <w:rPr>
          <w:color w:val="000000" w:themeColor="text1"/>
          <w:lang w:val="ru-RU"/>
        </w:rPr>
        <w:t xml:space="preserve">Технические условия на подключение (присоединение) объекта к сетям инженерно-технического обеспечения (при наличии): </w:t>
      </w:r>
    </w:p>
    <w:p w14:paraId="5202D462"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сбор исходных данных в необходимой номенклатуре выполняются проектной организацией, в том числе по имеющимся у Заказчика и представленным им материалам.</w:t>
      </w:r>
    </w:p>
    <w:p w14:paraId="519A8EB7" w14:textId="77777777" w:rsidR="005B5C17" w:rsidRPr="00AA2FBD" w:rsidRDefault="005B5C17" w:rsidP="005B5C17">
      <w:pPr>
        <w:keepNext/>
        <w:keepLines/>
        <w:pBdr>
          <w:top w:val="single" w:sz="4" w:space="1" w:color="auto"/>
        </w:pBdr>
        <w:ind w:left="-284" w:firstLine="284"/>
        <w:rPr>
          <w:color w:val="000000" w:themeColor="text1"/>
          <w:lang w:val="ru-RU"/>
        </w:rPr>
      </w:pPr>
    </w:p>
    <w:p w14:paraId="3161D786"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8.</w:t>
      </w:r>
      <w:r w:rsidRPr="00AA2FBD">
        <w:rPr>
          <w:color w:val="000000" w:themeColor="text1"/>
        </w:rPr>
        <w:t> </w:t>
      </w:r>
      <w:r w:rsidRPr="00AA2FBD">
        <w:rPr>
          <w:color w:val="000000" w:themeColor="text1"/>
          <w:lang w:val="ru-RU"/>
        </w:rPr>
        <w:t>Требования к выделению этапов строительства объекта:</w:t>
      </w:r>
    </w:p>
    <w:p w14:paraId="11960FBE"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необходимость выделения этапов строительства определить и обосновать в рамках проектирования.</w:t>
      </w:r>
    </w:p>
    <w:p w14:paraId="44E69A41"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сведения о необходимости выделения этапов строительства)</w:t>
      </w:r>
    </w:p>
    <w:p w14:paraId="5DB88C39"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p>
    <w:p w14:paraId="0BE85408"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9.</w:t>
      </w:r>
      <w:r w:rsidRPr="00AA2FBD">
        <w:rPr>
          <w:color w:val="000000" w:themeColor="text1"/>
        </w:rPr>
        <w:t> </w:t>
      </w:r>
      <w:r w:rsidRPr="00AA2FBD">
        <w:rPr>
          <w:color w:val="000000" w:themeColor="text1"/>
          <w:lang w:val="ru-RU"/>
        </w:rPr>
        <w:t xml:space="preserve">Срок строительства объекта: </w:t>
      </w:r>
    </w:p>
    <w:p w14:paraId="6AEC6AE7" w14:textId="77777777" w:rsidR="005B5C17" w:rsidRPr="00AA2FBD" w:rsidRDefault="005B5C17" w:rsidP="005B5C17">
      <w:pPr>
        <w:keepNext/>
        <w:keepLines/>
        <w:ind w:left="-284" w:firstLine="284"/>
        <w:rPr>
          <w:lang w:val="ru-RU"/>
        </w:rPr>
      </w:pPr>
      <w:r w:rsidRPr="00AA2FBD">
        <w:rPr>
          <w:lang w:val="ru-RU"/>
        </w:rPr>
        <w:t>Принять на основе проекта организации строительства с учетом сроков реализации государственной программы.</w:t>
      </w:r>
    </w:p>
    <w:p w14:paraId="0ACE225F" w14:textId="77777777" w:rsidR="005B5C17" w:rsidRPr="00AA2FBD" w:rsidRDefault="005B5C17" w:rsidP="005B5C17">
      <w:pPr>
        <w:keepNext/>
        <w:keepLines/>
        <w:pBdr>
          <w:top w:val="single" w:sz="4" w:space="1" w:color="auto"/>
        </w:pBdr>
        <w:ind w:left="-284" w:firstLine="284"/>
        <w:rPr>
          <w:color w:val="000000" w:themeColor="text1"/>
          <w:lang w:val="ru-RU"/>
        </w:rPr>
      </w:pPr>
    </w:p>
    <w:p w14:paraId="21095322"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10.</w:t>
      </w:r>
      <w:r w:rsidRPr="00AA2FBD">
        <w:rPr>
          <w:color w:val="000000" w:themeColor="text1"/>
        </w:rPr>
        <w:t> </w:t>
      </w:r>
      <w:r w:rsidRPr="00AA2FBD">
        <w:rPr>
          <w:color w:val="000000" w:themeColor="text1"/>
          <w:lang w:val="ru-RU"/>
        </w:rPr>
        <w:t>Требования к основным технико-экономическим показателям объекта (площадь, объем, протяженность, количество этажей, производственная мощность, пропускная способность, грузооборот, интенсивность движения и другие показатели):</w:t>
      </w:r>
    </w:p>
    <w:p w14:paraId="7DC6F0CD" w14:textId="77777777" w:rsidR="005B5C17" w:rsidRPr="00AA2FBD" w:rsidRDefault="005B5C17" w:rsidP="005B5C17">
      <w:pPr>
        <w:keepNext/>
        <w:keepLines/>
        <w:ind w:left="-284" w:firstLine="284"/>
        <w:rPr>
          <w:color w:val="000000" w:themeColor="text1"/>
          <w:lang w:val="ru-RU"/>
        </w:rPr>
      </w:pPr>
      <w:bookmarkStart w:id="0" w:name="_Hlk82427836"/>
      <w:r w:rsidRPr="00AA2FBD">
        <w:rPr>
          <w:color w:val="000000" w:themeColor="text1"/>
          <w:lang w:val="ru-RU"/>
        </w:rPr>
        <w:t>Категория автомобильной дороги – II (уточняется проектом);</w:t>
      </w:r>
    </w:p>
    <w:p w14:paraId="5410E42E"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Протяженность участка капитального ремонта – 3,22 км (уточняется проектом);</w:t>
      </w:r>
    </w:p>
    <w:p w14:paraId="270E8E5B"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Расчётная скорость – 100/50 км/ч (основная/горная);</w:t>
      </w:r>
    </w:p>
    <w:p w14:paraId="74780422"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Число полос движения – 2 (уточняется проектом);</w:t>
      </w:r>
    </w:p>
    <w:p w14:paraId="3B438CB4"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Ширина проезжей части - 2 х 3,75 м (уточняется проектом);</w:t>
      </w:r>
    </w:p>
    <w:p w14:paraId="2979B513"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Ширина обочин – 2,5 м (уточняется проектом);</w:t>
      </w:r>
    </w:p>
    <w:p w14:paraId="3D247205"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 xml:space="preserve">Мост Г-(11,5…13,68) + 2х2,25 - </w:t>
      </w:r>
      <w:r w:rsidRPr="00AA2FBD">
        <w:rPr>
          <w:lang w:val="ru-RU"/>
        </w:rPr>
        <w:t>215,80 м (уточняется проектом);</w:t>
      </w:r>
    </w:p>
    <w:p w14:paraId="3A36F4AC"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Количество водопропускных труб – 9 шт. / 810 м (уточняется проектом);</w:t>
      </w:r>
    </w:p>
    <w:p w14:paraId="69552F91"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Количество подпорных стен – 3547 п.м. (уточняется проектом);</w:t>
      </w:r>
    </w:p>
    <w:p w14:paraId="040EB9A7"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Количество примыканий в одном уровне – 9 шт. (уточняется проектом);</w:t>
      </w:r>
    </w:p>
    <w:p w14:paraId="43F4E554"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 xml:space="preserve">Количество автопавильонов – 8 шт. (уточняется проектом); </w:t>
      </w:r>
    </w:p>
    <w:p w14:paraId="250EA10F"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Транспортная развязка в разных уровнях – 1 (уточняется проектом);</w:t>
      </w:r>
    </w:p>
    <w:p w14:paraId="3D457240"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Контактная сеть троллейбуса – 3,22 км (уточняется проектом);</w:t>
      </w:r>
    </w:p>
    <w:p w14:paraId="2C3CC4C3"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Количество очистных сооружений – 2 (уточняется проектом).</w:t>
      </w:r>
    </w:p>
    <w:p w14:paraId="32553991"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 xml:space="preserve">Нормативные нагрузки для искусственных сооружений - А14, Н14 в соответствии с СП35.13330.2011 «Мосты и трубы» </w:t>
      </w:r>
    </w:p>
    <w:bookmarkEnd w:id="0"/>
    <w:p w14:paraId="0A8E4985" w14:textId="77777777" w:rsidR="005B5C17" w:rsidRPr="00AA2FBD" w:rsidRDefault="005B5C17" w:rsidP="005B5C17">
      <w:pPr>
        <w:keepNext/>
        <w:keepLines/>
        <w:pBdr>
          <w:top w:val="single" w:sz="4" w:space="1" w:color="auto"/>
        </w:pBdr>
        <w:ind w:left="-284" w:firstLine="284"/>
        <w:rPr>
          <w:color w:val="000000" w:themeColor="text1"/>
          <w:lang w:val="ru-RU"/>
        </w:rPr>
      </w:pPr>
    </w:p>
    <w:p w14:paraId="0FA71EA1"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11.</w:t>
      </w:r>
      <w:r w:rsidRPr="00AA2FBD">
        <w:rPr>
          <w:color w:val="000000" w:themeColor="text1"/>
        </w:rPr>
        <w:t> </w:t>
      </w:r>
      <w:r w:rsidRPr="00AA2FBD">
        <w:rPr>
          <w:color w:val="000000" w:themeColor="text1"/>
          <w:lang w:val="ru-RU"/>
        </w:rPr>
        <w:t xml:space="preserve">Идентификационные признаки объекта устанавливаются в соответствии со статьей 4 Федерального закона </w:t>
      </w:r>
      <w:hyperlink r:id="rId5" w:tooltip="&quot;Технический регламент о безопасности зданий и сооружений (с изменениями на 2 июля 2013 года)&quot; Федеральный закон от 30.12.2009 N 384-ФЗ Статус: действующая редакция (действ. с 01.09.2013)" w:history="1">
        <w:r w:rsidRPr="00AA2FBD">
          <w:rPr>
            <w:rStyle w:val="a3"/>
            <w:color w:val="000000" w:themeColor="text1"/>
            <w:lang w:val="ru-RU"/>
          </w:rPr>
          <w:t>от 30 декабря 2009 г. № 384-ФЗ</w:t>
        </w:r>
      </w:hyperlink>
      <w:r w:rsidRPr="00AA2FBD">
        <w:rPr>
          <w:color w:val="000000" w:themeColor="text1"/>
          <w:lang w:val="ru-RU"/>
        </w:rPr>
        <w:t xml:space="preserve"> «Технический регламент о безопасности зданий и сооружений» (Собрание законодательства Российской Федерации, 2010, № 1, ст. 5; 2013, № 27, ст.</w:t>
      </w:r>
      <w:r w:rsidRPr="00AA2FBD">
        <w:rPr>
          <w:color w:val="000000" w:themeColor="text1"/>
        </w:rPr>
        <w:t> </w:t>
      </w:r>
      <w:r w:rsidRPr="00AA2FBD">
        <w:rPr>
          <w:color w:val="000000" w:themeColor="text1"/>
          <w:lang w:val="ru-RU"/>
        </w:rPr>
        <w:t>3477) и включают в себя:</w:t>
      </w:r>
    </w:p>
    <w:p w14:paraId="194EB984"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11.1.</w:t>
      </w:r>
      <w:r w:rsidRPr="00AA2FBD">
        <w:rPr>
          <w:color w:val="000000" w:themeColor="text1"/>
        </w:rPr>
        <w:t> </w:t>
      </w:r>
      <w:r w:rsidRPr="00AA2FBD">
        <w:rPr>
          <w:color w:val="000000" w:themeColor="text1"/>
          <w:lang w:val="ru-RU"/>
        </w:rPr>
        <w:t xml:space="preserve">Назначение: </w:t>
      </w:r>
    </w:p>
    <w:p w14:paraId="7C2FCB2D" w14:textId="77777777" w:rsidR="005B5C17" w:rsidRPr="00AA2FBD" w:rsidRDefault="005B5C17" w:rsidP="005B5C17">
      <w:pPr>
        <w:keepNext/>
        <w:keepLines/>
        <w:ind w:left="-284" w:firstLine="284"/>
        <w:jc w:val="both"/>
        <w:rPr>
          <w:color w:val="000000" w:themeColor="text1"/>
          <w:lang w:val="ru-RU"/>
        </w:rPr>
      </w:pPr>
      <w:bookmarkStart w:id="1" w:name="_Hlk82428119"/>
      <w:r w:rsidRPr="00AA2FBD">
        <w:rPr>
          <w:color w:val="000000" w:themeColor="text1"/>
          <w:lang w:val="ru-RU"/>
        </w:rPr>
        <w:t>код 12.02.002.002 по Приказу Министерства строительства и жилищно-коммунального хозяйства Российской Федерации от 02.11.2022 N 928/пр. Сооружения инженерной защиты населения и территорий, подпорная стенка;</w:t>
      </w:r>
    </w:p>
    <w:p w14:paraId="50926F76" w14:textId="77777777" w:rsidR="005B5C17" w:rsidRPr="00AA2FBD" w:rsidRDefault="005B5C17" w:rsidP="005B5C17">
      <w:pPr>
        <w:keepNext/>
        <w:keepLines/>
        <w:ind w:left="-284" w:firstLine="284"/>
        <w:jc w:val="both"/>
        <w:rPr>
          <w:b/>
          <w:color w:val="000000" w:themeColor="text1"/>
          <w:lang w:val="ru-RU"/>
        </w:rPr>
      </w:pPr>
      <w:r w:rsidRPr="00AA2FBD">
        <w:rPr>
          <w:color w:val="000000" w:themeColor="text1"/>
          <w:lang w:val="ru-RU"/>
        </w:rPr>
        <w:t xml:space="preserve">код 04.01.001.003 по </w:t>
      </w:r>
      <w:hyperlink r:id="rId6" w:tooltip="&quot;Об утверждении классификатора объектов капитального строительства по их назначению и ...&quot; Приказ Министерства строительства и жилищно-коммунального хозяйства Российской Федерации от 02.11.2022 N 928/пр Статус: действует с 03.03.2023" w:history="1">
        <w:r w:rsidRPr="00AA2FBD">
          <w:rPr>
            <w:rStyle w:val="a3"/>
            <w:color w:val="000000" w:themeColor="text1"/>
            <w:lang w:val="ru-RU"/>
          </w:rPr>
          <w:t>Приказу Министерства строительства и жилищно-коммунального хозяйства Российской Федерации от 02.11.2022 N 928/пр</w:t>
        </w:r>
      </w:hyperlink>
      <w:r w:rsidRPr="00AA2FBD">
        <w:rPr>
          <w:color w:val="000000" w:themeColor="text1"/>
          <w:lang w:val="ru-RU"/>
        </w:rPr>
        <w:t>. Автомобильные дороги. Обычная автомобильная дорога</w:t>
      </w:r>
      <w:bookmarkEnd w:id="1"/>
      <w:r w:rsidRPr="00AA2FBD">
        <w:rPr>
          <w:color w:val="000000" w:themeColor="text1"/>
          <w:lang w:val="ru-RU"/>
        </w:rPr>
        <w:t xml:space="preserve"> вне населенного пункта.</w:t>
      </w:r>
    </w:p>
    <w:p w14:paraId="1CCAF449" w14:textId="77777777" w:rsidR="005B5C17" w:rsidRPr="00AA2FBD" w:rsidRDefault="005B5C17" w:rsidP="005B5C17">
      <w:pPr>
        <w:keepNext/>
        <w:keepLines/>
        <w:pBdr>
          <w:top w:val="single" w:sz="4" w:space="1" w:color="auto"/>
        </w:pBdr>
        <w:ind w:left="-284" w:firstLine="284"/>
        <w:rPr>
          <w:color w:val="000000" w:themeColor="text1"/>
          <w:lang w:val="ru-RU"/>
        </w:rPr>
      </w:pPr>
    </w:p>
    <w:p w14:paraId="310A5602" w14:textId="77777777" w:rsidR="005B5C17" w:rsidRPr="00AA2FBD" w:rsidRDefault="005B5C17" w:rsidP="005B5C17">
      <w:pPr>
        <w:keepNext/>
        <w:keepLines/>
        <w:jc w:val="both"/>
        <w:rPr>
          <w:color w:val="000000" w:themeColor="text1"/>
          <w:lang w:val="ru-RU"/>
        </w:rPr>
      </w:pPr>
      <w:r w:rsidRPr="00AA2FBD">
        <w:rPr>
          <w:color w:val="000000" w:themeColor="text1"/>
          <w:lang w:val="ru-RU"/>
        </w:rPr>
        <w:t>11.2.</w:t>
      </w:r>
      <w:r w:rsidRPr="00AA2FBD">
        <w:rPr>
          <w:color w:val="000000" w:themeColor="text1"/>
        </w:rPr>
        <w:t> </w:t>
      </w:r>
      <w:r w:rsidRPr="00AA2FBD">
        <w:rPr>
          <w:color w:val="000000" w:themeColor="text1"/>
          <w:lang w:val="ru-RU"/>
        </w:rPr>
        <w:t xml:space="preserve">Принадлежность к объектам транспортной инфраструктуры и к другим объектам, функционально-технологические особенности которых влияют на их безопасность: </w:t>
      </w:r>
    </w:p>
    <w:p w14:paraId="74925B1F"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принадлежит к объектам транспортной инфраструктуры.</w:t>
      </w:r>
    </w:p>
    <w:p w14:paraId="2DBEB0A5" w14:textId="77777777" w:rsidR="005B5C17" w:rsidRPr="00AA2FBD" w:rsidRDefault="005B5C17" w:rsidP="005B5C17">
      <w:pPr>
        <w:keepNext/>
        <w:keepLines/>
        <w:pBdr>
          <w:top w:val="single" w:sz="4" w:space="1" w:color="auto"/>
        </w:pBdr>
        <w:ind w:left="-284" w:firstLine="284"/>
        <w:rPr>
          <w:color w:val="000000" w:themeColor="text1"/>
          <w:lang w:val="ru-RU"/>
        </w:rPr>
      </w:pPr>
    </w:p>
    <w:p w14:paraId="078B7180"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11.3.</w:t>
      </w:r>
      <w:r w:rsidRPr="00AA2FBD">
        <w:rPr>
          <w:color w:val="000000" w:themeColor="text1"/>
        </w:rPr>
        <w:t> </w:t>
      </w:r>
      <w:r w:rsidRPr="00AA2FBD">
        <w:rPr>
          <w:color w:val="000000" w:themeColor="text1"/>
          <w:lang w:val="ru-RU"/>
        </w:rPr>
        <w:t>Возможность возникновения опасных природных процессов и явлений и техногенных воздействий на территории, на которой будет осуществляться строительство объекта:</w:t>
      </w:r>
    </w:p>
    <w:p w14:paraId="0B8E00E3" w14:textId="77777777" w:rsidR="005B5C17" w:rsidRPr="00AA2FBD" w:rsidRDefault="005B5C17" w:rsidP="005B5C17">
      <w:pPr>
        <w:keepNext/>
        <w:keepLines/>
        <w:ind w:left="-284" w:firstLine="284"/>
        <w:jc w:val="both"/>
        <w:rPr>
          <w:color w:val="000000" w:themeColor="text1"/>
          <w:sz w:val="20"/>
          <w:szCs w:val="20"/>
          <w:lang w:val="ru-RU"/>
        </w:rPr>
      </w:pPr>
      <w:r w:rsidRPr="00AA2FBD">
        <w:rPr>
          <w:lang w:val="ru-RU"/>
        </w:rPr>
        <w:lastRenderedPageBreak/>
        <w:t xml:space="preserve">исходная сейсмичность для проектирования объекта принимается по карте В ОСР-2015 с учетом сейсмического микрорайонирования (в соответствии с требованиями СП 14.13330.2018. Свод правил. Строительство в сейсмических районах. Актуализированная редакция (пересмотр) СНиП </w:t>
      </w:r>
      <w:r w:rsidRPr="00AA2FBD">
        <w:t>II</w:t>
      </w:r>
      <w:r w:rsidRPr="00AA2FBD">
        <w:rPr>
          <w:lang w:val="ru-RU"/>
        </w:rPr>
        <w:t>-7-81* и СП 47.13330.2016. Свод правил. Инженерные изыскания для строительства. Основные положения. Актуализированная редакция СНиП 11-02-96.</w:t>
      </w:r>
    </w:p>
    <w:p w14:paraId="61C4BF95" w14:textId="77777777" w:rsidR="005B5C17" w:rsidRPr="00AA2FBD" w:rsidRDefault="005B5C17" w:rsidP="005B5C17">
      <w:pPr>
        <w:keepNext/>
        <w:keepLines/>
        <w:pBdr>
          <w:top w:val="single" w:sz="4" w:space="1" w:color="auto"/>
        </w:pBdr>
        <w:ind w:left="-284" w:firstLine="284"/>
        <w:rPr>
          <w:color w:val="000000" w:themeColor="text1"/>
          <w:lang w:val="ru-RU"/>
        </w:rPr>
      </w:pPr>
    </w:p>
    <w:p w14:paraId="53F69D08"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11.4.</w:t>
      </w:r>
      <w:r w:rsidRPr="00AA2FBD">
        <w:rPr>
          <w:color w:val="000000" w:themeColor="text1"/>
        </w:rPr>
        <w:t> </w:t>
      </w:r>
      <w:r w:rsidRPr="00AA2FBD">
        <w:rPr>
          <w:color w:val="000000" w:themeColor="text1"/>
          <w:lang w:val="ru-RU"/>
        </w:rPr>
        <w:t>Принадлежность к опасным производственным объектам:</w:t>
      </w:r>
    </w:p>
    <w:p w14:paraId="36F316F2"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не принадлежит к опасным производственным объектам.</w:t>
      </w:r>
    </w:p>
    <w:p w14:paraId="26C40FFE"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(при принадлежности объекта к опасным производственным объектам также указываются категория и класс</w:t>
      </w:r>
      <w:r w:rsidRPr="00AA2FBD">
        <w:rPr>
          <w:color w:val="000000" w:themeColor="text1"/>
          <w:sz w:val="16"/>
          <w:szCs w:val="16"/>
          <w:lang w:val="ru-RU"/>
        </w:rPr>
        <w:br/>
        <w:t>опасности объекта)</w:t>
      </w:r>
    </w:p>
    <w:p w14:paraId="4AA64117"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11.5.</w:t>
      </w:r>
      <w:r w:rsidRPr="00AA2FBD">
        <w:rPr>
          <w:color w:val="000000" w:themeColor="text1"/>
        </w:rPr>
        <w:t> </w:t>
      </w:r>
      <w:r w:rsidRPr="00AA2FBD">
        <w:rPr>
          <w:color w:val="000000" w:themeColor="text1"/>
          <w:lang w:val="ru-RU"/>
        </w:rPr>
        <w:t xml:space="preserve">Пожарная и взрывопожарная опасность: </w:t>
      </w:r>
    </w:p>
    <w:p w14:paraId="671BE393"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не категорируется.</w:t>
      </w:r>
    </w:p>
    <w:p w14:paraId="33F65E89"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(указывается категория пожарной (взрывопожарной) опасности объекта)</w:t>
      </w:r>
    </w:p>
    <w:p w14:paraId="0D958956"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11.6.</w:t>
      </w:r>
      <w:r w:rsidRPr="00AA2FBD">
        <w:rPr>
          <w:color w:val="000000" w:themeColor="text1"/>
        </w:rPr>
        <w:t> </w:t>
      </w:r>
      <w:r w:rsidRPr="00AA2FBD">
        <w:rPr>
          <w:color w:val="000000" w:themeColor="text1"/>
          <w:lang w:val="ru-RU"/>
        </w:rPr>
        <w:t xml:space="preserve">Наличие помещений с постоянным пребыванием людей: </w:t>
      </w:r>
    </w:p>
    <w:p w14:paraId="3CC25A5F"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отсутствуют.</w:t>
      </w:r>
    </w:p>
    <w:p w14:paraId="0711B5D9" w14:textId="77777777" w:rsidR="005B5C17" w:rsidRPr="00AA2FBD" w:rsidRDefault="005B5C17" w:rsidP="005B5C17">
      <w:pPr>
        <w:keepNext/>
        <w:keepLines/>
        <w:pBdr>
          <w:top w:val="single" w:sz="4" w:space="1" w:color="auto"/>
        </w:pBdr>
        <w:ind w:left="-284" w:firstLine="284"/>
        <w:rPr>
          <w:color w:val="000000" w:themeColor="text1"/>
          <w:lang w:val="ru-RU"/>
        </w:rPr>
      </w:pPr>
    </w:p>
    <w:p w14:paraId="4D79F64F"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11.7.</w:t>
      </w:r>
      <w:r w:rsidRPr="00AA2FBD">
        <w:rPr>
          <w:color w:val="000000" w:themeColor="text1"/>
        </w:rPr>
        <w:t> </w:t>
      </w:r>
      <w:r w:rsidRPr="00AA2FBD">
        <w:rPr>
          <w:color w:val="000000" w:themeColor="text1"/>
          <w:lang w:val="ru-RU"/>
        </w:rPr>
        <w:t xml:space="preserve">Уровень ответственности (устанавливаются согласно пункту 7 части 1 и части 7 статьи 4 Федерального закона от 30 декабря 2009 г. № 384-ФЗ «Технический регламент о безопасности зданий и сооружений» (Собрание законодательства Российской Федерации, 2010, N 1, ст. 5): </w:t>
      </w:r>
    </w:p>
    <w:p w14:paraId="5AEB228B"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нормальный.</w:t>
      </w:r>
    </w:p>
    <w:p w14:paraId="09991347"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(повышенный, нормальный, пониженный)</w:t>
      </w:r>
    </w:p>
    <w:p w14:paraId="50854A08" w14:textId="77777777" w:rsidR="005B5C17" w:rsidRPr="00AA2FBD" w:rsidRDefault="005B5C17" w:rsidP="005B5C17">
      <w:pPr>
        <w:keepNext/>
        <w:keepLines/>
        <w:ind w:left="-284" w:firstLine="284"/>
        <w:jc w:val="both"/>
        <w:rPr>
          <w:color w:val="000000" w:themeColor="text1"/>
          <w:lang w:val="ru-RU"/>
        </w:rPr>
      </w:pPr>
    </w:p>
    <w:p w14:paraId="2475FA70"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12.</w:t>
      </w:r>
      <w:r w:rsidRPr="00AA2FBD">
        <w:rPr>
          <w:color w:val="000000" w:themeColor="text1"/>
        </w:rPr>
        <w:t> </w:t>
      </w:r>
      <w:r w:rsidRPr="00AA2FBD">
        <w:rPr>
          <w:color w:val="000000" w:themeColor="text1"/>
          <w:lang w:val="ru-RU"/>
        </w:rPr>
        <w:t xml:space="preserve">Требования о необходимости соответствия проектной документации обоснованию безопасности опасного производственного объекта: </w:t>
      </w:r>
    </w:p>
    <w:p w14:paraId="5D1552E2"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не требуется.</w:t>
      </w:r>
    </w:p>
    <w:p w14:paraId="16198AC9"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в случае подготовки проектной документации в отношении опасного производственного объекта)</w:t>
      </w:r>
    </w:p>
    <w:p w14:paraId="6CEDFCF6" w14:textId="77777777" w:rsidR="005B5C17" w:rsidRPr="00AA2FBD" w:rsidRDefault="005B5C17" w:rsidP="005B5C17">
      <w:pPr>
        <w:keepNext/>
        <w:keepLines/>
        <w:ind w:left="-284" w:firstLine="284"/>
        <w:jc w:val="both"/>
        <w:rPr>
          <w:color w:val="000000" w:themeColor="text1"/>
          <w:lang w:val="ru-RU"/>
        </w:rPr>
      </w:pPr>
    </w:p>
    <w:p w14:paraId="010E4F33"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13.</w:t>
      </w:r>
      <w:r w:rsidRPr="00AA2FBD">
        <w:rPr>
          <w:color w:val="000000" w:themeColor="text1"/>
        </w:rPr>
        <w:t> </w:t>
      </w:r>
      <w:r w:rsidRPr="00AA2FBD">
        <w:rPr>
          <w:color w:val="000000" w:themeColor="text1"/>
          <w:lang w:val="ru-RU"/>
        </w:rPr>
        <w:t xml:space="preserve">Требования к качеству, конкурентоспособности, экологичности и энергоэффективности проектных решений: </w:t>
      </w:r>
    </w:p>
    <w:p w14:paraId="1D010550"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проектная документация и принятые в ней решения должны соответствовать установленным требованиям по экологичности и энергоэффективности согласно нормативным правовым актам, техническим регламентам и нормативным документам (класс энергоэффективности не ниже класса «С»).</w:t>
      </w:r>
    </w:p>
    <w:p w14:paraId="4B3580DD"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bookmarkStart w:id="2" w:name="_Hlk82428339"/>
      <w:r w:rsidRPr="00AA2FBD">
        <w:rPr>
          <w:color w:val="000000" w:themeColor="text1"/>
          <w:sz w:val="16"/>
          <w:szCs w:val="16"/>
          <w:lang w:val="ru-RU"/>
        </w:rPr>
        <w:t>(указываются требования о том, что проектная документация и принятые в ней решения должны соответствовать установленным требованиям (необходимо указать перечень реквизитов нормативных правовых актов, технических регламентов, нормативных документов), а также соответствовать установленному классу энергоэффективности (не ниже класса «С»)</w:t>
      </w:r>
      <w:bookmarkEnd w:id="2"/>
    </w:p>
    <w:p w14:paraId="5E9D8978" w14:textId="77777777" w:rsidR="005B5C17" w:rsidRPr="00AA2FBD" w:rsidRDefault="005B5C17" w:rsidP="005B5C17">
      <w:pPr>
        <w:keepNext/>
        <w:keepLines/>
        <w:ind w:left="-284" w:firstLine="284"/>
        <w:jc w:val="both"/>
        <w:rPr>
          <w:color w:val="000000" w:themeColor="text1"/>
          <w:lang w:val="ru-RU"/>
        </w:rPr>
      </w:pPr>
    </w:p>
    <w:p w14:paraId="5CAFA765"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14.</w:t>
      </w:r>
      <w:r w:rsidRPr="00AA2FBD">
        <w:rPr>
          <w:color w:val="000000" w:themeColor="text1"/>
        </w:rPr>
        <w:t> </w:t>
      </w:r>
      <w:r w:rsidRPr="00AA2FBD">
        <w:rPr>
          <w:color w:val="000000" w:themeColor="text1"/>
          <w:lang w:val="ru-RU"/>
        </w:rPr>
        <w:t>Необходимость выполнения инженерных изысканий для подготовки проектной документации:</w:t>
      </w:r>
    </w:p>
    <w:p w14:paraId="59B5AF9F" w14:textId="77777777" w:rsidR="005B5C17" w:rsidRPr="00AA2FBD" w:rsidRDefault="005B5C17" w:rsidP="005B5C17">
      <w:pPr>
        <w:keepNext/>
        <w:keepLines/>
        <w:tabs>
          <w:tab w:val="left" w:pos="284"/>
        </w:tabs>
        <w:ind w:left="-284" w:firstLine="284"/>
        <w:jc w:val="both"/>
        <w:rPr>
          <w:rFonts w:eastAsia="Calibri"/>
          <w:color w:val="000000" w:themeColor="text1"/>
          <w:lang w:val="ru-RU"/>
        </w:rPr>
      </w:pPr>
      <w:bookmarkStart w:id="3" w:name="_Hlk82428259"/>
      <w:bookmarkStart w:id="4" w:name="_Hlk82428211"/>
      <w:r w:rsidRPr="00AA2FBD">
        <w:rPr>
          <w:rFonts w:eastAsia="Calibri"/>
          <w:color w:val="000000" w:themeColor="text1"/>
          <w:lang w:val="ru-RU"/>
        </w:rPr>
        <w:t xml:space="preserve">В составе экономических изысканий выполнить: </w:t>
      </w:r>
    </w:p>
    <w:p w14:paraId="2A1F501D" w14:textId="77777777" w:rsidR="005B5C17" w:rsidRPr="00AA2FBD" w:rsidRDefault="005B5C17" w:rsidP="005B5C17">
      <w:pPr>
        <w:keepNext/>
        <w:keepLines/>
        <w:tabs>
          <w:tab w:val="left" w:pos="284"/>
        </w:tabs>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анализ транспортно-экономической характеристики зоны тяготения проектируемой автомобильной дороги;</w:t>
      </w:r>
    </w:p>
    <w:p w14:paraId="0E512ADA" w14:textId="77777777" w:rsidR="005B5C17" w:rsidRPr="00AA2FBD" w:rsidRDefault="005B5C17" w:rsidP="005B5C17">
      <w:pPr>
        <w:keepNext/>
        <w:keepLines/>
        <w:tabs>
          <w:tab w:val="left" w:pos="284"/>
        </w:tabs>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определение перспективы её развития;</w:t>
      </w:r>
    </w:p>
    <w:p w14:paraId="5AE59727" w14:textId="77777777" w:rsidR="005B5C17" w:rsidRPr="00AA2FBD" w:rsidRDefault="005B5C17" w:rsidP="005B5C17">
      <w:pPr>
        <w:keepNext/>
        <w:keepLines/>
        <w:tabs>
          <w:tab w:val="left" w:pos="284"/>
        </w:tabs>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анализ и прогноз перспективной интенсивности движения;</w:t>
      </w:r>
    </w:p>
    <w:p w14:paraId="34E4A895" w14:textId="77777777" w:rsidR="005B5C17" w:rsidRPr="00AA2FBD" w:rsidRDefault="005B5C17" w:rsidP="005B5C17">
      <w:pPr>
        <w:keepNext/>
        <w:keepLines/>
        <w:tabs>
          <w:tab w:val="left" w:pos="284"/>
        </w:tabs>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уточнение перспективных интенсивностей и состава транспортных средств на ближайшую перспективу и расчетный срок.</w:t>
      </w:r>
    </w:p>
    <w:p w14:paraId="432427CE" w14:textId="77777777" w:rsidR="005B5C17" w:rsidRPr="00AA2FBD" w:rsidRDefault="005B5C17" w:rsidP="005B5C17">
      <w:pPr>
        <w:pStyle w:val="Default"/>
        <w:tabs>
          <w:tab w:val="left" w:pos="284"/>
        </w:tabs>
        <w:ind w:left="-284" w:firstLine="284"/>
        <w:jc w:val="both"/>
        <w:rPr>
          <w:rFonts w:eastAsia="Calibri"/>
          <w:color w:val="000000" w:themeColor="text1"/>
          <w:sz w:val="22"/>
          <w:szCs w:val="22"/>
          <w:lang w:eastAsia="en-US"/>
        </w:rPr>
      </w:pPr>
      <w:bookmarkStart w:id="5" w:name="_Hlk82428168"/>
      <w:r w:rsidRPr="00AA2FBD">
        <w:rPr>
          <w:rFonts w:eastAsia="Calibri"/>
          <w:color w:val="000000" w:themeColor="text1"/>
          <w:sz w:val="22"/>
          <w:szCs w:val="22"/>
          <w:lang w:eastAsia="en-US"/>
        </w:rPr>
        <w:t>Выполнить археологическое обследование района прохождения трассы автодороги (достаточно ограничиться справкой о наличии в зоне проектирования: объектов историко-культурного наследия; вновь выявленных объектов культурного наследия; объектов, обладающих признаками объектов культурного наследия; объектов культурного наследия, границы территории которых непосредственно связанны с границами земельного участка объекта проектирования – полученной от соответствующего территориального органа государственного контроля, использования и охраны памятников истории и культуры).</w:t>
      </w:r>
      <w:bookmarkEnd w:id="5"/>
      <w:r w:rsidRPr="00AA2FBD">
        <w:rPr>
          <w:rFonts w:eastAsia="Calibri"/>
          <w:color w:val="000000" w:themeColor="text1"/>
          <w:sz w:val="22"/>
          <w:szCs w:val="22"/>
          <w:lang w:eastAsia="en-US"/>
        </w:rPr>
        <w:t xml:space="preserve"> </w:t>
      </w:r>
    </w:p>
    <w:p w14:paraId="5D17F535" w14:textId="77777777" w:rsidR="005B5C17" w:rsidRPr="00AA2FBD" w:rsidRDefault="005B5C17" w:rsidP="005B5C17">
      <w:pPr>
        <w:pStyle w:val="Default"/>
        <w:tabs>
          <w:tab w:val="left" w:pos="284"/>
        </w:tabs>
        <w:ind w:left="-284" w:firstLine="284"/>
        <w:jc w:val="both"/>
        <w:rPr>
          <w:rFonts w:eastAsia="Calibri"/>
          <w:color w:val="000000" w:themeColor="text1"/>
          <w:sz w:val="22"/>
          <w:szCs w:val="22"/>
          <w:lang w:eastAsia="en-US"/>
        </w:rPr>
      </w:pPr>
      <w:r w:rsidRPr="00AA2FBD">
        <w:rPr>
          <w:rFonts w:eastAsia="Calibri"/>
          <w:color w:val="000000" w:themeColor="text1"/>
          <w:sz w:val="22"/>
          <w:szCs w:val="22"/>
          <w:lang w:eastAsia="en-US"/>
        </w:rPr>
        <w:t>При необходимости разработать раздел «Мероприятия по сохранению объектов культурного наследия».</w:t>
      </w:r>
    </w:p>
    <w:bookmarkEnd w:id="3"/>
    <w:bookmarkEnd w:id="4"/>
    <w:p w14:paraId="7B26D741" w14:textId="77777777" w:rsidR="005B5C17" w:rsidRPr="00AA2FBD" w:rsidRDefault="005B5C17" w:rsidP="005B5C17">
      <w:pPr>
        <w:keepNext/>
        <w:keepLines/>
        <w:tabs>
          <w:tab w:val="left" w:pos="284"/>
        </w:tabs>
        <w:ind w:left="-284" w:firstLine="284"/>
        <w:jc w:val="both"/>
        <w:rPr>
          <w:rFonts w:eastAsia="Calibri"/>
          <w:color w:val="000000" w:themeColor="text1"/>
          <w:lang w:val="ru-RU"/>
        </w:rPr>
      </w:pPr>
      <w:r w:rsidRPr="00AA2FBD">
        <w:rPr>
          <w:rFonts w:eastAsia="Calibri"/>
          <w:color w:val="000000" w:themeColor="text1"/>
          <w:lang w:val="ru-RU"/>
        </w:rPr>
        <w:lastRenderedPageBreak/>
        <w:t xml:space="preserve">В соответствии с требованиями п. 1 и п. 4 ст. 47 </w:t>
      </w:r>
      <w:hyperlink r:id="rId7" w:tooltip="&quot;Градостроительный кодекс Российской Федерации (с изменениями на 29 декабря 2022 года)&quot; Кодекс РФ от 29.12.2004 N 190-ФЗ Статус: действующая редакция (действ. с 01.03.2023)" w:history="1">
        <w:r w:rsidRPr="00AA2FBD">
          <w:rPr>
            <w:rStyle w:val="a3"/>
            <w:rFonts w:eastAsia="Calibri"/>
            <w:color w:val="000000" w:themeColor="text1"/>
            <w:lang w:val="ru-RU"/>
          </w:rPr>
          <w:t>Градостроительного кодекса РФ</w:t>
        </w:r>
      </w:hyperlink>
      <w:r w:rsidRPr="00AA2FBD">
        <w:rPr>
          <w:rFonts w:eastAsia="Calibri"/>
          <w:color w:val="000000" w:themeColor="text1"/>
          <w:lang w:val="ru-RU"/>
        </w:rPr>
        <w:t xml:space="preserve"> (</w:t>
      </w:r>
      <w:hyperlink r:id="rId8" w:tooltip="&quot;Градостроительный кодекс Российской Федерации (с изменениями на 29 декабря 2022 года)&quot; Кодекс РФ от 29.12.2004 N 190-ФЗ Статус: действующая редакция (действ. с 01.03.2023)" w:history="1">
        <w:r w:rsidRPr="00AA2FBD">
          <w:rPr>
            <w:rStyle w:val="a3"/>
            <w:rFonts w:eastAsia="Calibri"/>
            <w:color w:val="000000" w:themeColor="text1"/>
            <w:lang w:val="ru-RU"/>
          </w:rPr>
          <w:t>от 29.12.2004 № 190-ФЗ</w:t>
        </w:r>
      </w:hyperlink>
      <w:r w:rsidRPr="00AA2FBD">
        <w:rPr>
          <w:rFonts w:eastAsia="Calibri"/>
          <w:color w:val="000000" w:themeColor="text1"/>
          <w:lang w:val="ru-RU"/>
        </w:rPr>
        <w:t xml:space="preserve">), </w:t>
      </w:r>
      <w:hyperlink r:id="rId9" w:tooltip="&quot;СП 47.13330.2016 Инженерные изыскания для строительства. Основные ...&quot; (утв. приказом Министерства строительства и жилищно-коммунального хозяйства ... Статус: действующая редакция (действ. с 01.07.2021) Применяется для целей технического регламента" w:history="1">
        <w:r w:rsidRPr="00AA2FBD">
          <w:rPr>
            <w:rStyle w:val="a3"/>
            <w:rFonts w:eastAsia="Calibri"/>
            <w:color w:val="000000" w:themeColor="text1"/>
            <w:lang w:val="ru-RU"/>
          </w:rPr>
          <w:t>СП 47.13330.2016</w:t>
        </w:r>
      </w:hyperlink>
      <w:r w:rsidRPr="00AA2FBD">
        <w:rPr>
          <w:rFonts w:eastAsia="Calibri"/>
          <w:color w:val="000000" w:themeColor="text1"/>
          <w:lang w:val="ru-RU"/>
        </w:rPr>
        <w:t xml:space="preserve"> «Инженерные изыскания для строительства. Основные положения», а также постановлением Правительства РФ </w:t>
      </w:r>
      <w:hyperlink r:id="rId10" w:tooltip="&quot;Об инженерных изысканиях для подготовки проектной документации, строительства, реконструкции ...&quot; Постановление Правительства РФ от 19.01.2006 N 20 Статус: действующая редакция (действ. с 30.09.2020)" w:history="1">
        <w:r w:rsidRPr="00AA2FBD">
          <w:rPr>
            <w:rStyle w:val="a3"/>
            <w:rFonts w:eastAsia="Calibri"/>
            <w:color w:val="000000" w:themeColor="text1"/>
            <w:lang w:val="ru-RU"/>
          </w:rPr>
          <w:t>от 19.01.2006 № 20</w:t>
        </w:r>
      </w:hyperlink>
      <w:r w:rsidRPr="00AA2FBD">
        <w:rPr>
          <w:rFonts w:eastAsia="Calibri"/>
          <w:color w:val="000000" w:themeColor="text1"/>
          <w:lang w:val="ru-RU"/>
        </w:rPr>
        <w:t xml:space="preserve"> необходимо выполнить следующие виды инженерных изысканий, необходимых для получения достаточных материалов по обоснованию проектных решений строительства и эксплуатации объекта:</w:t>
      </w:r>
    </w:p>
    <w:p w14:paraId="1C1CD320"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 инженерно-геодезические в соответствии с требованиями СП 11-104-97 «Инженерно-геодезические изыскания для строительства», ГОСТ Р 59865-2022 «Дороги автомобильные общего пользования. Сети геодезические для проектирования и строительства. Общие требования», </w:t>
      </w:r>
      <w:hyperlink r:id="rId11" w:tooltip="&quot;ГОСТ 32869-2014 Дороги автомобильные общего пользования. Требования к проведению ...&quot; (утв. приказом Росстандарта от 27.02.2015 N 110-ст) Применяется с 01.07.2015 Статус: действует с 01.07.2015 Применяется для целей технического регламента" w:history="1">
        <w:r w:rsidRPr="00AA2FBD">
          <w:rPr>
            <w:rStyle w:val="a3"/>
            <w:rFonts w:eastAsia="Calibri"/>
            <w:color w:val="000000" w:themeColor="text1"/>
            <w:lang w:val="ru-RU"/>
          </w:rPr>
          <w:t>ГОСТ 32869-2014</w:t>
        </w:r>
      </w:hyperlink>
      <w:r w:rsidRPr="00AA2FBD">
        <w:rPr>
          <w:rFonts w:eastAsia="Calibri"/>
          <w:color w:val="000000" w:themeColor="text1"/>
          <w:lang w:val="ru-RU"/>
        </w:rPr>
        <w:t xml:space="preserve"> «Дороги автомобильные общего пользования. Требования к проведению топографо-геодезических изысканий», включающие проведение топографической съёмки участка расположения объекта с составлением топографического плана в масштабе 1:1000, (на застроенной территории 1:500), а на участках развития склоновых процессов в масштабе 1:500, с приведением данных о ситуации и рельефе местности (в том числе дна водотоков, водоемов и акваторий), существующих зданиях и сооружениях (наземных, подземных и надземных), элементах планировки (в цифровой, и графической, фотографической и иных формах), а также поперечное нивелирование участка существующей дороги с интервалом 20 м. При производстве работ руководствоваться СП 317.1325800.2017 «Инженерно-геодезические изыскания для строительства. Общие правила производства работ». Топографический план должен отражать контуры существующих оползней и осыпей, бровки срыва оползней, оползневые деформации растительности и покрытия дороги;</w:t>
      </w:r>
    </w:p>
    <w:p w14:paraId="18DC2581"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 инженерно-геологические изыскания в соответствии с требованиями СП 11-105-97 «Инженерно-геологические изыскания для строительства», </w:t>
      </w:r>
      <w:hyperlink r:id="rId12" w:tooltip="&quot;ГОСТ 32869-2014 Дороги автомобильные общего пользования. Требования к проведению ...&quot; (утв. приказом Росстандарта от 27.02.2015 N 110-ст) Применяется с 01.07.2015 Статус: действует с 01.07.2015 Применяется для целей технического регламента" w:history="1">
        <w:r w:rsidRPr="00AA2FBD">
          <w:rPr>
            <w:rStyle w:val="a3"/>
            <w:rFonts w:eastAsia="Calibri"/>
            <w:color w:val="000000" w:themeColor="text1"/>
            <w:lang w:val="ru-RU"/>
          </w:rPr>
          <w:t>ГОСТ 32869-2014</w:t>
        </w:r>
      </w:hyperlink>
      <w:r w:rsidRPr="00AA2FBD">
        <w:rPr>
          <w:rFonts w:eastAsia="Calibri"/>
          <w:color w:val="000000" w:themeColor="text1"/>
          <w:lang w:val="ru-RU"/>
        </w:rPr>
        <w:t xml:space="preserve"> «Дороги автомобильные общего пользования. Требования к проведению топографо-геодезических изысканий», предусматривающие бурение скважин, обеспечивающие комплексное изучение инженерно-геологических условий участка, трассы проектируемого объекта, включая рельеф, геологическое строение, геоморфологические и гидрогеологические условия, состав, состояние и свойства грунтов, геологические и инженерно-геологические процессы, изменение условий, освоенных (застроенных) территорий. На участках развития опасных геологических процессов в составе инженерно-геологических изысканий должны быть выполнены: оценка устойчивости склона, оценка гидрогеологических условий (выявление источников замачивания грунтов склона, наличия водоносных горизонтов, фактический и прогнозируемый уровень грунтовых вод, агрессивность к бетонам). Представить Заказчику фотоматериалы, подтверждающие выполнение работ по бурению скважин (с привязкой к месту отбора). При производстве работ руководствоваться СП 446.1325800.2019 «Инженерно-геологические изыскания для строительства. Общие правила производства работ»;</w:t>
      </w:r>
    </w:p>
    <w:p w14:paraId="50978627"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 инженерно-геофизические изыскания (сейсмическое микрорайонирование) – СП 11-105-97 «Инженерно-геологические изыскания для строительства», </w:t>
      </w:r>
      <w:hyperlink r:id="rId13" w:tooltip="&quot;ГОСТ 32868-2014 Дороги автомобильные общего пользования. Требования к проведению ...&quot; (утв. приказом Росстандарта от 27.02.2015 N 109-ст) Применяется с 01.07.2015 Статус: действует с 01.07.2015 Применяется для целей технического регламента" w:history="1">
        <w:r w:rsidRPr="00AA2FBD">
          <w:rPr>
            <w:rStyle w:val="a3"/>
            <w:rFonts w:eastAsia="Calibri"/>
            <w:color w:val="000000" w:themeColor="text1"/>
            <w:lang w:val="ru-RU"/>
          </w:rPr>
          <w:t>ГОСТ 32868-2014</w:t>
        </w:r>
      </w:hyperlink>
      <w:r w:rsidRPr="00AA2FBD">
        <w:rPr>
          <w:rFonts w:eastAsia="Calibri"/>
          <w:color w:val="000000" w:themeColor="text1"/>
          <w:lang w:val="ru-RU"/>
        </w:rPr>
        <w:t xml:space="preserve"> «Дороги автомобильные общего пользования. Требования к проведению инженерно-геологических изысканий», </w:t>
      </w:r>
      <w:hyperlink r:id="rId14" w:tooltip="&quot;РСН 65-87 Инженерные изыскания для строительства. Сейсмическое микрорайонирование. Технические ...&quot; (утв. постановлением Госстроя РСФСР от 30.07.1987 N 125) Республиканские строительные нормы от 30.07.1987 N ... Статус: действует с 01.01.1988" w:history="1">
        <w:r w:rsidRPr="00AA2FBD">
          <w:rPr>
            <w:rStyle w:val="a3"/>
            <w:rFonts w:eastAsia="Calibri"/>
            <w:color w:val="000000" w:themeColor="text1"/>
            <w:lang w:val="ru-RU"/>
          </w:rPr>
          <w:t>РСН 65-87</w:t>
        </w:r>
      </w:hyperlink>
      <w:r w:rsidRPr="00AA2FBD">
        <w:rPr>
          <w:rFonts w:eastAsia="Calibri"/>
          <w:color w:val="000000" w:themeColor="text1"/>
          <w:lang w:val="ru-RU"/>
        </w:rPr>
        <w:t xml:space="preserve"> «Инженерные изыскания для строительства. Сейсмическое микрорайонирование. Технические требования к производству работ»;</w:t>
      </w:r>
    </w:p>
    <w:p w14:paraId="60025A29"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 гидрометеорологические изыскания в соответствии с требованиями </w:t>
      </w:r>
      <w:hyperlink r:id="rId15" w:tooltip="&quot;СП 11-103-97 Инженерно-гидрометеорологические изыскания для строительства&quot; Применяется с 15.08.1997 Статус: действует с 15.08.1997" w:history="1">
        <w:r w:rsidRPr="00AA2FBD">
          <w:rPr>
            <w:rStyle w:val="a3"/>
            <w:rFonts w:eastAsia="Calibri"/>
            <w:color w:val="000000" w:themeColor="text1"/>
            <w:lang w:val="ru-RU"/>
          </w:rPr>
          <w:t>СП 11-103-97</w:t>
        </w:r>
      </w:hyperlink>
      <w:r w:rsidRPr="00AA2FBD">
        <w:rPr>
          <w:rFonts w:eastAsia="Calibri"/>
          <w:color w:val="000000" w:themeColor="text1"/>
          <w:lang w:val="ru-RU"/>
        </w:rPr>
        <w:t xml:space="preserve"> «Инженерно-гидрометеорологические изыскания для строительства», определяющие максимальные расходы воды, максимальные и минимальные уровни воды, а также скорости течения, обеспечивающие комплексное изучение гидрометеорологических условий территории участка строительства, СП 20.1330.2016 «Нагрузки и воздействия» и </w:t>
      </w:r>
      <w:hyperlink r:id="rId16" w:tooltip="&quot;СП 131.13330.2020 Строительная климатология СНиП 23-01-99* (с ...&quot; (утв. приказом Министерства строительства и жилищно-коммунального хозяйства ... Статус: действующая редакция (действ. с 30.05.2022) Применяется для целей технического регламента" w:history="1">
        <w:r w:rsidRPr="00AA2FBD">
          <w:rPr>
            <w:rStyle w:val="a3"/>
            <w:rFonts w:eastAsia="Calibri"/>
            <w:color w:val="000000" w:themeColor="text1"/>
            <w:lang w:val="ru-RU"/>
          </w:rPr>
          <w:t>СП 131.13330.2020</w:t>
        </w:r>
      </w:hyperlink>
      <w:r w:rsidRPr="00AA2FBD">
        <w:rPr>
          <w:rFonts w:eastAsia="Calibri"/>
          <w:color w:val="000000" w:themeColor="text1"/>
          <w:lang w:val="ru-RU"/>
        </w:rPr>
        <w:t xml:space="preserve"> «Строительная климатология». При производстве работ руководствоваться СП 482.1325800.2020 «Инженерно-гидрометеорологические изыскания для строительства. Общие правила производства работ»;</w:t>
      </w:r>
    </w:p>
    <w:p w14:paraId="5549C87C"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инженерно-экологические изыскания в соответствии с требованиями СП 502.1325800.2021 «Инженерно-экологические изыскания для строительства. Общие правила производства работ» в объеме достаточном для определения:</w:t>
      </w:r>
    </w:p>
    <w:p w14:paraId="0A9D24FA"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зон с особыми условиями использования территорий и назначения шумозащитных мероприятий;</w:t>
      </w:r>
    </w:p>
    <w:p w14:paraId="49A03BD3"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сведений о наличии/отсутствии на предполагаемых участках проведения работ ООПТ федерального, регионального и местного значения и их охранных (буферных) зон;</w:t>
      </w:r>
    </w:p>
    <w:p w14:paraId="2323DF8D"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 xml:space="preserve">сведений о наличии/отсутствии на предполагаемых участках проведения работ объектов культурного наследия, включенных в реестр объектов культурного наследия (памятников истории и культуры) народов Российской Федерации, выявленных объектов культурного наследия, объектов, обладающих признаками объекта культурного наследия, зон охраны объектов культурного наследия, защитных зон объектов культурного наследия, предоставленные органом исполнительной власти субъекта Российской Федерации, уполномоченного в области сохранения, использования, </w:t>
      </w:r>
      <w:r w:rsidRPr="00AA2FBD">
        <w:rPr>
          <w:rFonts w:eastAsia="Calibri"/>
          <w:color w:val="000000" w:themeColor="text1"/>
          <w:lang w:val="ru-RU"/>
        </w:rPr>
        <w:lastRenderedPageBreak/>
        <w:t xml:space="preserve">популяризации и государственной охраны объектов культурного наследия и органами местного самоуправления; </w:t>
      </w:r>
    </w:p>
    <w:p w14:paraId="3243EC28" w14:textId="77777777" w:rsidR="005B5C17" w:rsidRPr="00AA2FBD" w:rsidRDefault="005B5C17" w:rsidP="005B5C17">
      <w:pPr>
        <w:tabs>
          <w:tab w:val="left" w:pos="284"/>
        </w:tabs>
        <w:adjustRightIn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сведений от уполномоченных органов власти в области лесного хозяйства и/или органов местного самоуправления о наличии или отсутствии на предполагаемых участках работ защитных лесов и особо защитных участков лесов;</w:t>
      </w:r>
    </w:p>
    <w:p w14:paraId="72C77C64" w14:textId="77777777" w:rsidR="005B5C17" w:rsidRPr="00AA2FBD" w:rsidRDefault="005B5C17" w:rsidP="005B5C17">
      <w:pPr>
        <w:tabs>
          <w:tab w:val="left" w:pos="284"/>
        </w:tabs>
        <w:adjustRightIn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сведений от уполномоченного законодательного (представительного) органа государственной власти субъекта Российской Федерации о наличии или отсутствии в границах городских населенных пунктов лесопарковых зеленых поясов;</w:t>
      </w:r>
    </w:p>
    <w:p w14:paraId="69FBFB91" w14:textId="77777777" w:rsidR="005B5C17" w:rsidRPr="00AA2FBD" w:rsidRDefault="005B5C17" w:rsidP="005B5C17">
      <w:pPr>
        <w:tabs>
          <w:tab w:val="left" w:pos="284"/>
        </w:tabs>
        <w:adjustRightIn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сведений от уполномоченного органа власти о наличии и местоположении в районе размещения проектируемых объектов поверхностных и подземных источников водоснабжения и зон санитарной охраны источников водоснабжения;</w:t>
      </w:r>
    </w:p>
    <w:p w14:paraId="02EED19B" w14:textId="77777777" w:rsidR="005B5C17" w:rsidRPr="00AA2FBD" w:rsidRDefault="005B5C17" w:rsidP="005B5C17">
      <w:pPr>
        <w:tabs>
          <w:tab w:val="left" w:pos="284"/>
        </w:tabs>
        <w:adjustRightIn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сведений уполномоченного органа в области ветеринарного надзора о наличии (отсутствии) в пределах земельного отвода и в прилегающей зоне по 1000 м в каждую сторону от проектируемых объектов скотомогильников, биотермических ям и других мест захоронения трупов животных;</w:t>
      </w:r>
    </w:p>
    <w:p w14:paraId="1EEBD850" w14:textId="77777777" w:rsidR="005B5C17" w:rsidRPr="00AA2FBD" w:rsidRDefault="005B5C17" w:rsidP="005B5C17">
      <w:pPr>
        <w:tabs>
          <w:tab w:val="left" w:pos="284"/>
        </w:tabs>
        <w:adjustRightIn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сведений от уполномоченных органов о наличии или отсутствии в районе размещения проектируемых объектов санитарно-защитных зон кладбищ, зданий и сооружений похоронного назначения;</w:t>
      </w:r>
    </w:p>
    <w:p w14:paraId="58D646F6" w14:textId="77777777" w:rsidR="005B5C17" w:rsidRPr="00AA2FBD" w:rsidRDefault="005B5C17" w:rsidP="005B5C17">
      <w:pPr>
        <w:tabs>
          <w:tab w:val="left" w:pos="284"/>
        </w:tabs>
        <w:adjustRightIn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сведений уполномоченных органов исполнительной власти о наличии или отсутствии на территории предполагаемого строительства округов санитарной (горно-санитарной) охраны и территорий лечебно-оздоровительной местностей и курортов федерального, регионального и местного значения;</w:t>
      </w:r>
    </w:p>
    <w:p w14:paraId="2F6D2A4D" w14:textId="77777777" w:rsidR="005B5C17" w:rsidRPr="00AA2FBD" w:rsidRDefault="005B5C17" w:rsidP="005B5C17">
      <w:pPr>
        <w:tabs>
          <w:tab w:val="left" w:pos="284"/>
        </w:tabs>
        <w:adjustRightIn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сведений от уполномоченных органов власти о наличии или отсутствии на участке работ приаэродромных территорий (включая данные затрагиваемых подзонах приаэродромных территорий).</w:t>
      </w:r>
    </w:p>
    <w:p w14:paraId="09FCAB23" w14:textId="77777777" w:rsidR="005B5C17" w:rsidRPr="00AA2FBD" w:rsidRDefault="005B5C17" w:rsidP="005B5C17">
      <w:pPr>
        <w:tabs>
          <w:tab w:val="left" w:pos="284"/>
        </w:tabs>
        <w:adjustRightIn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границ зон санитарной охраны (ЗСО) питьевых источников водоснабжения по отношению к участкам проектирования, с целью размещения автодороги вне ЗСО и снижения затрат на водоохранные мероприятия, либо разработки проектных решений на территории ЗСО по защите источников водоснабжения от загрязнения;</w:t>
      </w:r>
    </w:p>
    <w:p w14:paraId="3D3E050D" w14:textId="77777777" w:rsidR="005B5C17" w:rsidRPr="00AA2FBD" w:rsidRDefault="005B5C17" w:rsidP="005B5C17">
      <w:pPr>
        <w:tabs>
          <w:tab w:val="left" w:pos="284"/>
        </w:tabs>
        <w:adjustRightInd w:val="0"/>
        <w:ind w:left="-284" w:firstLine="284"/>
        <w:jc w:val="both"/>
        <w:rPr>
          <w:rFonts w:eastAsia="Calibri"/>
          <w:color w:val="000000" w:themeColor="text1"/>
          <w:lang w:val="ru-RU"/>
        </w:rPr>
      </w:pPr>
      <w:r w:rsidRPr="00AA2FBD">
        <w:rPr>
          <w:rFonts w:eastAsia="Calibri"/>
          <w:color w:val="000000" w:themeColor="text1"/>
          <w:lang w:val="ru-RU"/>
        </w:rPr>
        <w:t>•</w:t>
      </w:r>
      <w:r w:rsidRPr="00AA2FBD">
        <w:rPr>
          <w:rFonts w:eastAsia="Calibri"/>
          <w:color w:val="000000" w:themeColor="text1"/>
          <w:lang w:val="ru-RU"/>
        </w:rPr>
        <w:tab/>
        <w:t>границ, нормируемых по шуму и качеству атмосферного воздуха территорий и определить расчётный размер санитарного разрыва от автодороги, с целью обоснования оптимального выбора прохождения трассы для снижения затрат на шумозащитные мероприятия, либо разработки проектных решений по защите от шума территорий, попадающих в санитарный разрыв.</w:t>
      </w:r>
    </w:p>
    <w:p w14:paraId="0F54AB6D"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 другие виды изысканий и обследований (при необходимости) в объемах, необходимых для составления проектной документации и получения положительного заключения государственной экспертизы, в соответствии с Постановлением Правительства Российской Федерации </w:t>
      </w:r>
      <w:hyperlink r:id="rId17" w:tooltip="&quot;О составе разделов проектной документации и требованиях к их содержанию (с изменениями на 27 мая 2022 года)&quot; Постановление Правительства РФ от 16.02.2008 N 87 Статус: действующая редакция (действ. с 01.09.2022)" w:history="1">
        <w:r w:rsidRPr="00AA2FBD">
          <w:rPr>
            <w:rStyle w:val="a3"/>
            <w:rFonts w:eastAsia="Calibri"/>
            <w:color w:val="000000" w:themeColor="text1"/>
            <w:lang w:val="ru-RU"/>
          </w:rPr>
          <w:t>от 16.02.2008 № 87</w:t>
        </w:r>
      </w:hyperlink>
      <w:r w:rsidRPr="00AA2FBD">
        <w:rPr>
          <w:rFonts w:eastAsia="Calibri"/>
          <w:color w:val="000000" w:themeColor="text1"/>
          <w:lang w:val="ru-RU"/>
        </w:rPr>
        <w:t xml:space="preserve"> «О составе разделов проектной документации и требованиях к их содержанию».</w:t>
      </w:r>
    </w:p>
    <w:p w14:paraId="3E41370F"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На основании требований п. 4.1 ст. 47, </w:t>
      </w:r>
      <w:hyperlink r:id="rId18" w:tooltip="&quot;Градостроительный кодекс Российской Федерации (с изменениями на 29 декабря 2022 года)&quot; Кодекс РФ от 29.12.2004 N 190-ФЗ Статус: действующая редакция (действ. с 01.03.2023)" w:history="1">
        <w:r w:rsidRPr="00AA2FBD">
          <w:rPr>
            <w:rStyle w:val="a3"/>
            <w:rFonts w:eastAsia="Calibri"/>
            <w:color w:val="000000" w:themeColor="text1"/>
            <w:lang w:val="ru-RU"/>
          </w:rPr>
          <w:t>Градостроительного кодекса РФ</w:t>
        </w:r>
      </w:hyperlink>
      <w:r w:rsidRPr="00AA2FBD">
        <w:rPr>
          <w:rFonts w:eastAsia="Calibri"/>
          <w:color w:val="000000" w:themeColor="text1"/>
          <w:lang w:val="ru-RU"/>
        </w:rPr>
        <w:t xml:space="preserve"> (</w:t>
      </w:r>
      <w:hyperlink r:id="rId19" w:tooltip="&quot;Градостроительный кодекс Российской Федерации (с изменениями на 29 декабря 2022 года)&quot; Кодекс РФ от 29.12.2004 N 190-ФЗ Статус: действующая редакция (действ. с 01.03.2023)" w:history="1">
        <w:r w:rsidRPr="00AA2FBD">
          <w:rPr>
            <w:rStyle w:val="a3"/>
            <w:rFonts w:eastAsia="Calibri"/>
            <w:color w:val="000000" w:themeColor="text1"/>
            <w:lang w:val="ru-RU"/>
          </w:rPr>
          <w:t>от 29.12.2004 № 190-ФЗ</w:t>
        </w:r>
      </w:hyperlink>
      <w:r w:rsidRPr="00AA2FBD">
        <w:rPr>
          <w:rFonts w:eastAsia="Calibri"/>
          <w:color w:val="000000" w:themeColor="text1"/>
          <w:lang w:val="ru-RU"/>
        </w:rPr>
        <w:t>) результатом инженерных изысканий должен стать технический отчёт, т.е. документ, содержащий материалы в текстовой форме и в виде карт (схем) и отражающий сведения о задачах инженерных изысканий, о местоположении территории, на которой расположен объект, о видах, об объеме, о способах и о сроках проведения работ по выполнению инженерных изысканий в соответствии с программой инженерных изысканий, о качестве выполненных инженерных изысканий, о результатах комплексного изучения природных и техногенных условий указанной территории, в том числе о результатах изучения, оценки и прогноза возможных изменений природных и техногенных условий указанной территории применительно к объекту при осуществлении работ по строительству этого объекта и после их завершения и о результатах оценки влияния капитального объекта этого объекта на другие объекты капитального строительства.</w:t>
      </w:r>
    </w:p>
    <w:p w14:paraId="66EA18B5"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По окончании инженерных изысканий земельные участки и конструкции должны быть приведены в состояние, пригодное для их использования по целевому назначению.</w:t>
      </w:r>
    </w:p>
    <w:p w14:paraId="3DC2C4ED"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Технический отчёт об инженерных изысканиях передать Заказчику после окончания изыскательских работ в переплетённом виде (2 экз.) и на электронном носителе (1 экз.).</w:t>
      </w:r>
    </w:p>
    <w:p w14:paraId="74098486"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Разработать и согласовать с заказчиком программы инженерных изысканий.</w:t>
      </w:r>
    </w:p>
    <w:p w14:paraId="2C2DED03"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Проектно-изыскательские работы осуществлять в системе координат и высот, установленной структурами федеральной службы государственной регистрации, кадастра и картографии при выдаче разрешений на производство инженерных изысканий. </w:t>
      </w:r>
    </w:p>
    <w:p w14:paraId="78EA47F4"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Сбор и обработка материалов изысканий и исследований прошлых лет. </w:t>
      </w:r>
    </w:p>
    <w:p w14:paraId="4ED760DD"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Предоставление показателей свойства и характеристики грунтов в необходимом объеме.</w:t>
      </w:r>
    </w:p>
    <w:p w14:paraId="37ABD6A0"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Программу изысканий представить Заказчику для согласования.</w:t>
      </w:r>
    </w:p>
    <w:p w14:paraId="565597E2"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lastRenderedPageBreak/>
        <w:t xml:space="preserve">Требования к точности, составу, сдаче отчетов об изыскательских работах, выполнить на основе положений </w:t>
      </w:r>
      <w:hyperlink r:id="rId20" w:tooltip="&quot;СП 47.13330.2016 Инженерные изыскания для строительства. Основные ...&quot; (утв. приказом Министерства строительства и жилищно-коммунального хозяйства ... Статус: действующая редакция (действ. с 01.07.2021) Применяется для целей технического регламента" w:history="1">
        <w:r w:rsidRPr="00AA2FBD">
          <w:rPr>
            <w:rStyle w:val="a3"/>
            <w:rFonts w:eastAsia="Calibri"/>
            <w:color w:val="000000" w:themeColor="text1"/>
            <w:lang w:val="ru-RU"/>
          </w:rPr>
          <w:t>СП 47.13330.2016</w:t>
        </w:r>
      </w:hyperlink>
      <w:r w:rsidRPr="00AA2FBD">
        <w:rPr>
          <w:rFonts w:eastAsia="Calibri"/>
          <w:color w:val="000000" w:themeColor="text1"/>
          <w:lang w:val="ru-RU"/>
        </w:rPr>
        <w:t>, а также:</w:t>
      </w:r>
    </w:p>
    <w:p w14:paraId="2CB09830"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по инженерно-геодезическим изысканиям - СП 11-104-97;</w:t>
      </w:r>
    </w:p>
    <w:p w14:paraId="0DCB302C"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по инженерно-геологическим изысканиям - СП 11-105-97. части 1 -4;</w:t>
      </w:r>
    </w:p>
    <w:p w14:paraId="4703CD71"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по инженерно-гидрометеорологическим изысканиям - </w:t>
      </w:r>
      <w:hyperlink r:id="rId21" w:tooltip="&quot;СП 11-103-97 Инженерно-гидрометеорологические изыскания для строительства&quot; Применяется с 15.08.1997 Статус: действует с 15.08.1997" w:history="1">
        <w:r w:rsidRPr="00AA2FBD">
          <w:rPr>
            <w:rStyle w:val="a3"/>
            <w:rFonts w:eastAsia="Calibri"/>
            <w:color w:val="000000" w:themeColor="text1"/>
            <w:lang w:val="ru-RU"/>
          </w:rPr>
          <w:t>СП 11-103-97</w:t>
        </w:r>
      </w:hyperlink>
      <w:r w:rsidRPr="00AA2FBD">
        <w:rPr>
          <w:rFonts w:eastAsia="Calibri"/>
          <w:color w:val="000000" w:themeColor="text1"/>
          <w:lang w:val="ru-RU"/>
        </w:rPr>
        <w:t>;</w:t>
      </w:r>
    </w:p>
    <w:p w14:paraId="77ED507F"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по инженерно-экологическим изысканиям - </w:t>
      </w:r>
      <w:r w:rsidRPr="00AA2FBD">
        <w:rPr>
          <w:sz w:val="24"/>
          <w:szCs w:val="24"/>
          <w:lang w:val="ru-RU"/>
        </w:rPr>
        <w:t>СП 502.1325800.2021</w:t>
      </w:r>
      <w:r w:rsidRPr="00AA2FBD">
        <w:rPr>
          <w:rFonts w:eastAsia="Calibri"/>
          <w:color w:val="000000" w:themeColor="text1"/>
          <w:lang w:val="ru-RU"/>
        </w:rPr>
        <w:t>;</w:t>
      </w:r>
    </w:p>
    <w:p w14:paraId="66362048"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по изысканиям грунтовых строительных материалов - СП 11 -109-98.</w:t>
      </w:r>
    </w:p>
    <w:p w14:paraId="458145A5"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 xml:space="preserve">геофизическое исследование и сейсмическое микрорайонирование – </w:t>
      </w:r>
      <w:hyperlink r:id="rId22" w:tooltip="&quot;СП 14.13330.2018 Строительство в сейсмических районах ...&quot; (утв. приказом Министерства строительства и жилищно-коммунального хозяйства Российской ... Статус: действующая редакция (действ. с 31.05.2022) Применяется для целей технического регламента" w:history="1">
        <w:r w:rsidRPr="00AA2FBD">
          <w:rPr>
            <w:rStyle w:val="a3"/>
            <w:rFonts w:eastAsia="Calibri"/>
            <w:color w:val="000000" w:themeColor="text1"/>
            <w:lang w:val="ru-RU"/>
          </w:rPr>
          <w:t>СП 14.13330.2018</w:t>
        </w:r>
      </w:hyperlink>
      <w:r w:rsidRPr="00AA2FBD">
        <w:rPr>
          <w:rFonts w:eastAsia="Calibri"/>
          <w:color w:val="000000" w:themeColor="text1"/>
          <w:lang w:val="ru-RU"/>
        </w:rPr>
        <w:t>;</w:t>
      </w:r>
    </w:p>
    <w:p w14:paraId="0B599C78" w14:textId="77777777" w:rsidR="005B5C17" w:rsidRPr="00AA2FBD" w:rsidRDefault="005B5C17" w:rsidP="005B5C17">
      <w:pP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по археологическому обследованию - ГОСТ Р 55627-2013</w:t>
      </w:r>
    </w:p>
    <w:p w14:paraId="07D44CB0" w14:textId="77777777" w:rsidR="005B5C17" w:rsidRPr="00AA2FBD" w:rsidRDefault="005B5C17" w:rsidP="005B5C17">
      <w:pPr>
        <w:pBdr>
          <w:bottom w:val="single" w:sz="4" w:space="1" w:color="auto"/>
        </w:pBdr>
        <w:shd w:val="clear" w:color="auto" w:fill="FFFFFF"/>
        <w:tabs>
          <w:tab w:val="num" w:pos="0"/>
          <w:tab w:val="left" w:pos="284"/>
        </w:tabs>
        <w:snapToGrid w:val="0"/>
        <w:ind w:left="-284" w:firstLine="284"/>
        <w:jc w:val="both"/>
        <w:rPr>
          <w:rFonts w:eastAsia="Calibri"/>
          <w:color w:val="000000" w:themeColor="text1"/>
          <w:lang w:val="ru-RU"/>
        </w:rPr>
      </w:pPr>
      <w:r w:rsidRPr="00AA2FBD">
        <w:rPr>
          <w:rFonts w:eastAsia="Calibri"/>
          <w:color w:val="000000" w:themeColor="text1"/>
          <w:lang w:val="ru-RU"/>
        </w:rPr>
        <w:t>Представить Заказчику фотоматериалы, подтверждающие выполнение работ по бурению скважин (с привязкой к месту отбора).</w:t>
      </w:r>
    </w:p>
    <w:p w14:paraId="768EAC0A" w14:textId="77777777" w:rsidR="005B5C17" w:rsidRPr="00AA2FBD" w:rsidRDefault="005B5C17" w:rsidP="005B5C17">
      <w:pPr>
        <w:shd w:val="clear" w:color="auto" w:fill="FFFFFF"/>
        <w:tabs>
          <w:tab w:val="num" w:pos="0"/>
        </w:tabs>
        <w:snapToGrid w:val="0"/>
        <w:ind w:left="-284" w:firstLine="284"/>
        <w:jc w:val="center"/>
        <w:rPr>
          <w:color w:val="000000" w:themeColor="text1"/>
          <w:sz w:val="16"/>
          <w:szCs w:val="16"/>
          <w:lang w:val="ru-RU"/>
        </w:rPr>
      </w:pPr>
      <w:r w:rsidRPr="00AA2FBD">
        <w:rPr>
          <w:color w:val="000000" w:themeColor="text1"/>
          <w:sz w:val="16"/>
          <w:szCs w:val="16"/>
          <w:lang w:val="ru-RU"/>
        </w:rPr>
        <w:t>(указывается необходимость выполнения инженерных изысканий в объеме, необходимом и достаточном для подготовки проектной документации, или указываются реквизиты (прикладываются) материалов инженерных изысканий, необходимых</w:t>
      </w:r>
      <w:r w:rsidRPr="00AA2FBD">
        <w:rPr>
          <w:color w:val="000000" w:themeColor="text1"/>
          <w:sz w:val="16"/>
          <w:szCs w:val="16"/>
          <w:lang w:val="ru-RU"/>
        </w:rPr>
        <w:br/>
        <w:t>и достаточных для подготовки проектной документации)</w:t>
      </w:r>
    </w:p>
    <w:p w14:paraId="5A6AECFF" w14:textId="77777777" w:rsidR="005B5C17" w:rsidRPr="00AA2FBD" w:rsidRDefault="005B5C17" w:rsidP="005B5C17">
      <w:pPr>
        <w:shd w:val="clear" w:color="auto" w:fill="FFFFFF"/>
        <w:tabs>
          <w:tab w:val="num" w:pos="0"/>
        </w:tabs>
        <w:snapToGrid w:val="0"/>
        <w:ind w:left="-284" w:firstLine="284"/>
        <w:jc w:val="both"/>
        <w:rPr>
          <w:lang w:val="ru-RU"/>
        </w:rPr>
      </w:pPr>
    </w:p>
    <w:p w14:paraId="5312EC18" w14:textId="77777777" w:rsidR="005B5C17" w:rsidRPr="00AA2FBD" w:rsidRDefault="005B5C17" w:rsidP="005B5C17">
      <w:pPr>
        <w:shd w:val="clear" w:color="auto" w:fill="FFFFFF"/>
        <w:tabs>
          <w:tab w:val="num" w:pos="0"/>
        </w:tabs>
        <w:snapToGrid w:val="0"/>
        <w:ind w:left="-284" w:firstLine="284"/>
        <w:jc w:val="both"/>
        <w:rPr>
          <w:lang w:val="ru-RU"/>
        </w:rPr>
      </w:pPr>
      <w:r w:rsidRPr="00AA2FBD">
        <w:rPr>
          <w:lang w:val="ru-RU"/>
        </w:rPr>
        <w:t>15.</w:t>
      </w:r>
      <w:r w:rsidRPr="00AA2FBD">
        <w:t> </w:t>
      </w:r>
      <w:r w:rsidRPr="00AA2FBD">
        <w:rPr>
          <w:lang w:val="ru-RU"/>
        </w:rPr>
        <w:t>Предполагаемая (предельная) стоимость строительства объекта:</w:t>
      </w:r>
    </w:p>
    <w:p w14:paraId="17F83F6B" w14:textId="77777777" w:rsidR="005B5C17" w:rsidRPr="00AA2FBD" w:rsidRDefault="005B5C17" w:rsidP="005B5C17">
      <w:pPr>
        <w:shd w:val="clear" w:color="auto" w:fill="FFFFFF"/>
        <w:snapToGrid w:val="0"/>
        <w:ind w:left="-284" w:firstLine="284"/>
        <w:jc w:val="both"/>
        <w:rPr>
          <w:lang w:val="ru-RU"/>
        </w:rPr>
      </w:pPr>
      <w:r w:rsidRPr="00AA2FBD">
        <w:rPr>
          <w:lang w:val="ru-RU"/>
        </w:rPr>
        <w:t>Предполагаемая (предельная) стоимость объекта капитального ремонта в текущем уровне цен (на 2025 год) составляет 4 799 112,71 тыс. руб. (с НДС).</w:t>
      </w:r>
    </w:p>
    <w:p w14:paraId="29A5B886" w14:textId="77777777" w:rsidR="005B5C17" w:rsidRPr="00AA2FBD" w:rsidRDefault="005B5C17" w:rsidP="005B5C17">
      <w:pPr>
        <w:shd w:val="clear" w:color="auto" w:fill="FFFFFF"/>
        <w:snapToGrid w:val="0"/>
        <w:ind w:left="-284" w:firstLine="284"/>
        <w:jc w:val="both"/>
        <w:rPr>
          <w:lang w:val="ru-RU"/>
        </w:rPr>
      </w:pPr>
      <w:r w:rsidRPr="00AA2FBD">
        <w:rPr>
          <w:lang w:val="ru-RU"/>
        </w:rPr>
        <w:t>Предполагаемая (предельная) стоимость объекта капитального ремонта в уровне цен соответствующего периода реализации проекта – 2025-2027 гг. составляет 5 500 000,00 тыс. руб. (с НДС). Стоимость уточняется по результатам положительного заключения государственной экспертизы с проверкой достоверности определения сметной стоимости, но не более предельной</w:t>
      </w:r>
      <w:r w:rsidRPr="00AA2FBD">
        <w:rPr>
          <w:sz w:val="24"/>
          <w:szCs w:val="24"/>
          <w:lang w:val="ru-RU"/>
        </w:rPr>
        <w:t>.</w:t>
      </w:r>
    </w:p>
    <w:p w14:paraId="55A4BF8D" w14:textId="77777777" w:rsidR="005B5C17" w:rsidRPr="00AA2FBD" w:rsidRDefault="005B5C17" w:rsidP="005B5C17">
      <w:pPr>
        <w:pBdr>
          <w:bottom w:val="single" w:sz="4" w:space="1" w:color="auto"/>
        </w:pBdr>
        <w:shd w:val="clear" w:color="auto" w:fill="FFFFFF"/>
        <w:tabs>
          <w:tab w:val="num" w:pos="0"/>
        </w:tabs>
        <w:snapToGrid w:val="0"/>
        <w:ind w:left="-284" w:firstLine="284"/>
        <w:jc w:val="both"/>
        <w:rPr>
          <w:color w:val="000000" w:themeColor="text1"/>
          <w:sz w:val="2"/>
          <w:szCs w:val="2"/>
          <w:lang w:val="ru-RU"/>
        </w:rPr>
      </w:pPr>
    </w:p>
    <w:p w14:paraId="2C555A04" w14:textId="77777777" w:rsidR="005B5C17" w:rsidRPr="00AA2FBD" w:rsidRDefault="005B5C17" w:rsidP="005B5C17">
      <w:pPr>
        <w:shd w:val="clear" w:color="auto" w:fill="FFFFFF"/>
        <w:tabs>
          <w:tab w:val="num" w:pos="0"/>
        </w:tabs>
        <w:snapToGrid w:val="0"/>
        <w:ind w:left="-284" w:firstLine="284"/>
        <w:jc w:val="center"/>
        <w:rPr>
          <w:color w:val="000000" w:themeColor="text1"/>
          <w:sz w:val="16"/>
          <w:szCs w:val="16"/>
          <w:lang w:val="ru-RU"/>
        </w:rPr>
      </w:pPr>
      <w:r w:rsidRPr="00AA2FBD">
        <w:rPr>
          <w:color w:val="000000" w:themeColor="text1"/>
          <w:sz w:val="16"/>
          <w:szCs w:val="16"/>
          <w:lang w:val="ru-RU"/>
        </w:rPr>
        <w:t>(указывается стоимость строительства объекта, определенная с применением укрупненных нормативов цены строительства, а при их отсутствии – с учетом документально подтвержденных сведений о сметной стоимости объектов, аналогичных по назначению, проектной мощности, природным и иным условиям территории, на которой планируется осуществлять строительство)</w:t>
      </w:r>
    </w:p>
    <w:p w14:paraId="616B2477" w14:textId="77777777" w:rsidR="005B5C17" w:rsidRPr="00AA2FBD" w:rsidRDefault="005B5C17" w:rsidP="005B5C17">
      <w:pPr>
        <w:shd w:val="clear" w:color="auto" w:fill="FFFFFF"/>
        <w:tabs>
          <w:tab w:val="num" w:pos="0"/>
        </w:tabs>
        <w:snapToGrid w:val="0"/>
        <w:ind w:left="-284" w:firstLine="284"/>
        <w:jc w:val="center"/>
        <w:rPr>
          <w:color w:val="000000" w:themeColor="text1"/>
          <w:lang w:val="ru-RU"/>
        </w:rPr>
      </w:pPr>
    </w:p>
    <w:p w14:paraId="6662E157" w14:textId="77777777" w:rsidR="005B5C17" w:rsidRPr="00AA2FBD" w:rsidRDefault="005B5C17" w:rsidP="005B5C17">
      <w:pPr>
        <w:keepNext/>
        <w:keepLines/>
        <w:ind w:left="-284" w:firstLine="284"/>
        <w:jc w:val="both"/>
        <w:rPr>
          <w:color w:val="000000"/>
          <w:lang w:val="ru-RU"/>
        </w:rPr>
      </w:pPr>
      <w:r w:rsidRPr="00AA2FBD">
        <w:rPr>
          <w:color w:val="000000"/>
          <w:lang w:val="ru-RU"/>
        </w:rPr>
        <w:t>16. Принадлежность объекта к объектам культурного наследия (памятникам истории и культуры) народов Российской Федерации:</w:t>
      </w:r>
    </w:p>
    <w:p w14:paraId="7A6BA6F6" w14:textId="77777777" w:rsidR="005B5C17" w:rsidRPr="00AA2FBD" w:rsidRDefault="005B5C17" w:rsidP="005B5C17">
      <w:pPr>
        <w:keepNext/>
        <w:keepLines/>
        <w:pBdr>
          <w:bottom w:val="single" w:sz="4" w:space="1" w:color="auto"/>
        </w:pBdr>
        <w:jc w:val="both"/>
        <w:rPr>
          <w:color w:val="000000"/>
          <w:lang w:val="ru-RU"/>
        </w:rPr>
      </w:pPr>
      <w:r w:rsidRPr="00AA2FBD">
        <w:rPr>
          <w:lang w:val="ru-RU"/>
        </w:rPr>
        <w:t>не принадлежит</w:t>
      </w:r>
    </w:p>
    <w:p w14:paraId="0EF11BD6" w14:textId="77777777" w:rsidR="005B5C17" w:rsidRPr="00AA2FBD" w:rsidRDefault="005B5C17" w:rsidP="005B5C17">
      <w:pPr>
        <w:keepNext/>
        <w:keepLines/>
        <w:tabs>
          <w:tab w:val="center" w:pos="4960"/>
        </w:tabs>
        <w:rPr>
          <w:b/>
          <w:color w:val="000000" w:themeColor="text1"/>
          <w:lang w:val="ru-RU"/>
        </w:rPr>
      </w:pPr>
      <w:r w:rsidRPr="00AA2FBD">
        <w:rPr>
          <w:b/>
          <w:color w:val="000000" w:themeColor="text1"/>
          <w:lang w:val="ru-RU"/>
        </w:rPr>
        <w:tab/>
      </w:r>
    </w:p>
    <w:p w14:paraId="52C5ACF2" w14:textId="77777777" w:rsidR="005B5C17" w:rsidRPr="00AA2FBD" w:rsidRDefault="005B5C17" w:rsidP="005B5C17">
      <w:pPr>
        <w:keepNext/>
        <w:keepLines/>
        <w:tabs>
          <w:tab w:val="center" w:pos="4960"/>
        </w:tabs>
        <w:jc w:val="center"/>
        <w:rPr>
          <w:b/>
          <w:color w:val="000000" w:themeColor="text1"/>
          <w:lang w:val="ru-RU"/>
        </w:rPr>
      </w:pPr>
      <w:r w:rsidRPr="00AA2FBD">
        <w:rPr>
          <w:b/>
          <w:color w:val="000000" w:themeColor="text1"/>
        </w:rPr>
        <w:t>II</w:t>
      </w:r>
      <w:r w:rsidRPr="00AA2FBD">
        <w:rPr>
          <w:b/>
          <w:color w:val="000000" w:themeColor="text1"/>
          <w:lang w:val="ru-RU"/>
        </w:rPr>
        <w:t>. Требования к проектным решениям</w:t>
      </w:r>
    </w:p>
    <w:p w14:paraId="04888F58" w14:textId="77777777" w:rsidR="005B5C17" w:rsidRPr="00AA2FBD" w:rsidRDefault="005B5C17" w:rsidP="005B5C17">
      <w:pPr>
        <w:shd w:val="clear" w:color="auto" w:fill="FFFFFF"/>
        <w:tabs>
          <w:tab w:val="num" w:pos="0"/>
        </w:tabs>
        <w:snapToGrid w:val="0"/>
        <w:ind w:left="-284" w:firstLine="284"/>
        <w:jc w:val="both"/>
        <w:rPr>
          <w:color w:val="000000" w:themeColor="text1"/>
          <w:lang w:val="ru-RU"/>
        </w:rPr>
      </w:pPr>
      <w:r w:rsidRPr="00AA2FBD">
        <w:rPr>
          <w:color w:val="000000" w:themeColor="text1"/>
          <w:lang w:val="ru-RU"/>
        </w:rPr>
        <w:t>17.</w:t>
      </w:r>
      <w:r w:rsidRPr="00AA2FBD">
        <w:rPr>
          <w:color w:val="000000" w:themeColor="text1"/>
        </w:rPr>
        <w:t> </w:t>
      </w:r>
      <w:r w:rsidRPr="00AA2FBD">
        <w:rPr>
          <w:color w:val="000000" w:themeColor="text1"/>
          <w:lang w:val="ru-RU"/>
        </w:rPr>
        <w:t xml:space="preserve">Требования к схеме планировочной организации земельного участка: </w:t>
      </w:r>
    </w:p>
    <w:p w14:paraId="05EFC4C4" w14:textId="77777777" w:rsidR="005B5C17" w:rsidRPr="00AA2FBD" w:rsidRDefault="005B5C17" w:rsidP="005B5C17">
      <w:pPr>
        <w:shd w:val="clear" w:color="auto" w:fill="FFFFFF"/>
        <w:tabs>
          <w:tab w:val="num" w:pos="284"/>
        </w:tabs>
        <w:snapToGrid w:val="0"/>
        <w:ind w:left="-284" w:firstLine="284"/>
        <w:jc w:val="both"/>
        <w:rPr>
          <w:color w:val="000000" w:themeColor="text1"/>
          <w:lang w:val="ru-RU" w:eastAsia="ru-RU"/>
        </w:rPr>
      </w:pPr>
      <w:r w:rsidRPr="00AA2FBD">
        <w:rPr>
          <w:color w:val="000000" w:themeColor="text1"/>
          <w:lang w:val="ru-RU" w:eastAsia="ru-RU"/>
        </w:rPr>
        <w:t xml:space="preserve">Проектные работы проводить с учётом схемы территориального планирования, утверждённой Распоряжением Правительства РФ </w:t>
      </w:r>
      <w:hyperlink r:id="rId23" w:tooltip="&quot;Об утверждении схемы территориального планирования Российской Федерации применительно к ...&quot; Распоряжение Правительства РФ от 08.10.2015 N 2004-р Статус: действующая редакция (действ. с 30.07.2021)" w:history="1">
        <w:r w:rsidRPr="00AA2FBD">
          <w:rPr>
            <w:rStyle w:val="a3"/>
            <w:color w:val="000000" w:themeColor="text1"/>
            <w:lang w:val="ru-RU" w:eastAsia="ru-RU"/>
          </w:rPr>
          <w:t>от 08.10.2015 № 2004-р</w:t>
        </w:r>
      </w:hyperlink>
      <w:r w:rsidRPr="00AA2FBD">
        <w:rPr>
          <w:color w:val="000000" w:themeColor="text1"/>
          <w:lang w:val="ru-RU" w:eastAsia="ru-RU"/>
        </w:rPr>
        <w:t xml:space="preserve"> «Об утверждении схемы территориального планирования Российской Федерации применительно к территориям Республики Крым и г. Севастополя в отношении областей федерального транспорта (железнодорожного, воздушного, морского, внутреннего водного, трубопроводного транспорта), автомобильных дорог федерального значения, энергетики, высшего образования и здравоохранения.</w:t>
      </w:r>
    </w:p>
    <w:p w14:paraId="5A5C439B"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для объектов производственного и непроизводственного назначения)</w:t>
      </w:r>
    </w:p>
    <w:p w14:paraId="209A7830" w14:textId="77777777" w:rsidR="005B5C17" w:rsidRPr="00AA2FBD" w:rsidRDefault="005B5C17" w:rsidP="005B5C17">
      <w:pPr>
        <w:keepNext/>
        <w:keepLines/>
        <w:ind w:left="-284" w:firstLine="284"/>
        <w:rPr>
          <w:color w:val="000000" w:themeColor="text1"/>
          <w:lang w:val="ru-RU"/>
        </w:rPr>
      </w:pPr>
    </w:p>
    <w:p w14:paraId="61018BF9" w14:textId="77777777" w:rsidR="005B5C17" w:rsidRPr="00AA2FBD" w:rsidRDefault="005B5C17" w:rsidP="005B5C17">
      <w:pPr>
        <w:keepNext/>
        <w:keepLines/>
        <w:ind w:left="-284" w:firstLine="284"/>
        <w:rPr>
          <w:color w:val="000000" w:themeColor="text1"/>
          <w:lang w:val="ru-RU"/>
        </w:rPr>
      </w:pPr>
      <w:r w:rsidRPr="00AA2FBD">
        <w:rPr>
          <w:color w:val="000000" w:themeColor="text1"/>
          <w:lang w:val="ru-RU"/>
        </w:rPr>
        <w:t>18.</w:t>
      </w:r>
      <w:r w:rsidRPr="00AA2FBD">
        <w:rPr>
          <w:color w:val="000000" w:themeColor="text1"/>
        </w:rPr>
        <w:t> </w:t>
      </w:r>
      <w:r w:rsidRPr="00AA2FBD">
        <w:rPr>
          <w:color w:val="000000" w:themeColor="text1"/>
          <w:lang w:val="ru-RU"/>
        </w:rPr>
        <w:t xml:space="preserve">Требования к проекту полосы отвода: </w:t>
      </w:r>
    </w:p>
    <w:p w14:paraId="1363B4B0" w14:textId="77777777" w:rsidR="005B5C17" w:rsidRPr="00AA2FBD" w:rsidRDefault="005B5C17" w:rsidP="005B5C17">
      <w:pPr>
        <w:pStyle w:val="ConsPlusNonformat"/>
        <w:ind w:left="-284" w:firstLine="284"/>
        <w:jc w:val="both"/>
        <w:rPr>
          <w:rFonts w:ascii="Times New Roman" w:hAnsi="Times New Roman" w:cs="Times New Roman"/>
          <w:color w:val="000000" w:themeColor="text1"/>
          <w:sz w:val="22"/>
          <w:szCs w:val="22"/>
        </w:rPr>
      </w:pPr>
      <w:r w:rsidRPr="00AA2FBD">
        <w:rPr>
          <w:rFonts w:ascii="Times New Roman" w:hAnsi="Times New Roman" w:cs="Times New Roman"/>
          <w:color w:val="000000" w:themeColor="text1"/>
          <w:sz w:val="22"/>
          <w:szCs w:val="22"/>
        </w:rPr>
        <w:t xml:space="preserve">• </w:t>
      </w:r>
      <w:bookmarkStart w:id="6" w:name="_Hlk82428461"/>
      <w:r w:rsidRPr="00AA2FBD">
        <w:rPr>
          <w:rFonts w:ascii="Times New Roman" w:hAnsi="Times New Roman" w:cs="Times New Roman"/>
          <w:color w:val="000000" w:themeColor="text1"/>
          <w:sz w:val="22"/>
          <w:szCs w:val="22"/>
        </w:rPr>
        <w:t xml:space="preserve">предусмотреть размещение объекта в границах, установленных документацией по планировке территории, утвержденной Приказом министерства строительства и архитектуры Республики Крым от 12 мая 2022 года № 174. Раздел «Проект полосы отвода» выполнить в соответствии с документацией по планировке территорий, утвержденной Приказом министерства строительства и архитектуры Республики Крым от 12 мая 2022 года № 174 полученной в качестве исходных данных. </w:t>
      </w:r>
      <w:bookmarkEnd w:id="6"/>
    </w:p>
    <w:p w14:paraId="7317869F" w14:textId="77777777" w:rsidR="005B5C17" w:rsidRPr="00AA2FBD" w:rsidRDefault="005B5C17" w:rsidP="005B5C17">
      <w:pPr>
        <w:pStyle w:val="ConsPlusNonformat"/>
        <w:ind w:left="-284" w:firstLine="284"/>
        <w:jc w:val="both"/>
        <w:rPr>
          <w:rFonts w:ascii="Times New Roman" w:hAnsi="Times New Roman" w:cs="Times New Roman"/>
          <w:color w:val="000000" w:themeColor="text1"/>
          <w:sz w:val="22"/>
          <w:szCs w:val="22"/>
        </w:rPr>
      </w:pPr>
      <w:r w:rsidRPr="00AA2FBD">
        <w:rPr>
          <w:rFonts w:ascii="Times New Roman" w:hAnsi="Times New Roman" w:cs="Times New Roman"/>
          <w:color w:val="000000" w:themeColor="text1"/>
          <w:sz w:val="22"/>
          <w:szCs w:val="22"/>
        </w:rPr>
        <w:t>Определить перечень состав и балансодержателей объектов (включая наземные и подземные коммуникации и сооружения), подлежащих сносу (переустройству), новому строительству и не относящихся к имуществу федеральных автомобильных дорог. Дальнейшее использование (передача в собственность субъектов РФ, списание, рекультивация и т.д.) участков федеральных автомобильных дорог и искусственных сооружений на них, утративших федеральное значение в результате работ по реконструкции участков новых направлений, существующих федеральных автомобильных дорог (обходов населённых пунктов, спрямлений и т.д.).</w:t>
      </w:r>
    </w:p>
    <w:p w14:paraId="689474ED" w14:textId="77777777" w:rsidR="005B5C17" w:rsidRPr="00AA2FBD" w:rsidRDefault="005B5C17" w:rsidP="005B5C17">
      <w:pPr>
        <w:pStyle w:val="ConsPlusNonformat"/>
        <w:ind w:left="-284" w:firstLine="284"/>
        <w:jc w:val="both"/>
        <w:rPr>
          <w:rFonts w:ascii="Times New Roman" w:hAnsi="Times New Roman" w:cs="Times New Roman"/>
          <w:color w:val="000000" w:themeColor="text1"/>
          <w:sz w:val="22"/>
          <w:szCs w:val="22"/>
        </w:rPr>
      </w:pPr>
      <w:r w:rsidRPr="00AA2FBD">
        <w:rPr>
          <w:rFonts w:ascii="Times New Roman" w:hAnsi="Times New Roman" w:cs="Times New Roman"/>
          <w:color w:val="000000" w:themeColor="text1"/>
          <w:sz w:val="22"/>
          <w:szCs w:val="22"/>
        </w:rPr>
        <w:t>На картах (схемах), в составе проектной документации обозначить информацию о состоянии соответствующей территории, возможных направлениях ее развития и об ограничениях ее использования:</w:t>
      </w:r>
    </w:p>
    <w:p w14:paraId="225688FB" w14:textId="77777777" w:rsidR="005B5C17" w:rsidRPr="00AA2FBD" w:rsidRDefault="005B5C17" w:rsidP="005B5C17">
      <w:pPr>
        <w:pStyle w:val="ConsPlusNonformat"/>
        <w:ind w:left="-284" w:firstLine="284"/>
        <w:jc w:val="both"/>
        <w:rPr>
          <w:rFonts w:ascii="Times New Roman" w:hAnsi="Times New Roman" w:cs="Times New Roman"/>
          <w:color w:val="000000" w:themeColor="text1"/>
          <w:sz w:val="22"/>
          <w:szCs w:val="22"/>
        </w:rPr>
      </w:pPr>
      <w:r w:rsidRPr="00AA2FBD">
        <w:rPr>
          <w:rFonts w:ascii="Times New Roman" w:hAnsi="Times New Roman" w:cs="Times New Roman"/>
          <w:color w:val="000000" w:themeColor="text1"/>
          <w:sz w:val="22"/>
          <w:szCs w:val="22"/>
        </w:rPr>
        <w:t xml:space="preserve">• границы земель лесного фонда, границы земель особо охраняемых природных территорий федерального значения, границы земель обороны и безопасности, а также планируемые границы таких </w:t>
      </w:r>
      <w:r w:rsidRPr="00AA2FBD">
        <w:rPr>
          <w:rFonts w:ascii="Times New Roman" w:hAnsi="Times New Roman" w:cs="Times New Roman"/>
          <w:color w:val="000000" w:themeColor="text1"/>
          <w:sz w:val="22"/>
          <w:szCs w:val="22"/>
        </w:rPr>
        <w:lastRenderedPageBreak/>
        <w:t>земель;</w:t>
      </w:r>
    </w:p>
    <w:p w14:paraId="6CD1D9B3" w14:textId="77777777" w:rsidR="005B5C17" w:rsidRPr="00AA2FBD" w:rsidRDefault="005B5C17" w:rsidP="005B5C17">
      <w:pPr>
        <w:pStyle w:val="ConsPlusNonformat"/>
        <w:ind w:left="-284" w:firstLine="284"/>
        <w:jc w:val="both"/>
        <w:rPr>
          <w:rFonts w:ascii="Times New Roman" w:hAnsi="Times New Roman" w:cs="Times New Roman"/>
          <w:color w:val="000000" w:themeColor="text1"/>
          <w:sz w:val="22"/>
          <w:szCs w:val="22"/>
        </w:rPr>
      </w:pPr>
      <w:r w:rsidRPr="00AA2FBD">
        <w:rPr>
          <w:rFonts w:ascii="Times New Roman" w:hAnsi="Times New Roman" w:cs="Times New Roman"/>
          <w:color w:val="000000" w:themeColor="text1"/>
          <w:sz w:val="22"/>
          <w:szCs w:val="22"/>
        </w:rPr>
        <w:t>• границы территорий объектов культурного наследия;</w:t>
      </w:r>
    </w:p>
    <w:p w14:paraId="4999A409" w14:textId="77777777" w:rsidR="005B5C17" w:rsidRPr="00AA2FBD" w:rsidRDefault="005B5C17" w:rsidP="005B5C17">
      <w:pPr>
        <w:pStyle w:val="ConsPlusNonformat"/>
        <w:ind w:left="-284" w:firstLine="284"/>
        <w:jc w:val="both"/>
        <w:rPr>
          <w:rFonts w:ascii="Times New Roman" w:hAnsi="Times New Roman" w:cs="Times New Roman"/>
          <w:color w:val="000000" w:themeColor="text1"/>
          <w:sz w:val="22"/>
          <w:szCs w:val="22"/>
        </w:rPr>
      </w:pPr>
      <w:r w:rsidRPr="00AA2FBD">
        <w:rPr>
          <w:rFonts w:ascii="Times New Roman" w:hAnsi="Times New Roman" w:cs="Times New Roman"/>
          <w:color w:val="000000" w:themeColor="text1"/>
          <w:sz w:val="22"/>
          <w:szCs w:val="22"/>
        </w:rPr>
        <w:t>• границы зон с особыми условиями использования территорий, после разминирования (при необходимости);</w:t>
      </w:r>
    </w:p>
    <w:p w14:paraId="2636B86D" w14:textId="77777777" w:rsidR="005B5C17" w:rsidRPr="00AA2FBD" w:rsidRDefault="005B5C17" w:rsidP="005B5C17">
      <w:pPr>
        <w:pStyle w:val="ConsPlusNonformat"/>
        <w:ind w:left="-284" w:firstLine="284"/>
        <w:jc w:val="both"/>
        <w:rPr>
          <w:rFonts w:ascii="Times New Roman" w:hAnsi="Times New Roman" w:cs="Times New Roman"/>
          <w:color w:val="000000" w:themeColor="text1"/>
          <w:sz w:val="22"/>
          <w:szCs w:val="22"/>
        </w:rPr>
      </w:pPr>
      <w:r w:rsidRPr="00AA2FBD">
        <w:rPr>
          <w:rFonts w:ascii="Times New Roman" w:hAnsi="Times New Roman" w:cs="Times New Roman"/>
          <w:color w:val="000000" w:themeColor="text1"/>
          <w:sz w:val="22"/>
          <w:szCs w:val="22"/>
        </w:rPr>
        <w:t>• границы территорий, подверженных риску возникновения чрезвычайных ситуаций природного и техногенного характера и воздействия их последствий;</w:t>
      </w:r>
    </w:p>
    <w:p w14:paraId="1C4DE832" w14:textId="77777777" w:rsidR="005B5C17" w:rsidRPr="00AA2FBD" w:rsidRDefault="005B5C17" w:rsidP="005B5C17">
      <w:pPr>
        <w:pStyle w:val="ConsPlusNonformat"/>
        <w:ind w:left="-284" w:firstLine="284"/>
        <w:jc w:val="both"/>
        <w:rPr>
          <w:rFonts w:ascii="Times New Roman" w:hAnsi="Times New Roman" w:cs="Times New Roman"/>
          <w:color w:val="000000" w:themeColor="text1"/>
          <w:sz w:val="22"/>
          <w:szCs w:val="22"/>
        </w:rPr>
      </w:pPr>
      <w:r w:rsidRPr="00AA2FBD">
        <w:rPr>
          <w:rFonts w:ascii="Times New Roman" w:hAnsi="Times New Roman" w:cs="Times New Roman"/>
          <w:color w:val="000000" w:themeColor="text1"/>
          <w:sz w:val="22"/>
          <w:szCs w:val="22"/>
        </w:rPr>
        <w:t>• границы земельных участков, которые предоставлены для размещения объектов капитального строительства федерального значения или на которых размещены объекты капитального строительства, находящиеся в федеральной собственности, а также границы зон планируемого размещения объектов капитального строительства федерального значения.</w:t>
      </w:r>
    </w:p>
    <w:p w14:paraId="73D17B49"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для линейных объектов)</w:t>
      </w:r>
    </w:p>
    <w:p w14:paraId="46739768" w14:textId="77777777" w:rsidR="005B5C17" w:rsidRPr="00AA2FBD" w:rsidRDefault="005B5C17" w:rsidP="005B5C17">
      <w:pPr>
        <w:keepNext/>
        <w:keepLines/>
        <w:ind w:left="-284" w:firstLine="284"/>
        <w:jc w:val="both"/>
        <w:rPr>
          <w:color w:val="000000" w:themeColor="text1"/>
          <w:lang w:val="ru-RU"/>
        </w:rPr>
      </w:pPr>
    </w:p>
    <w:p w14:paraId="5B843C3C" w14:textId="77777777" w:rsidR="005B5C17" w:rsidRPr="00AA2FBD" w:rsidRDefault="005B5C17" w:rsidP="005B5C17">
      <w:pPr>
        <w:keepNext/>
        <w:keepLines/>
        <w:ind w:left="-284" w:firstLine="284"/>
        <w:jc w:val="both"/>
        <w:rPr>
          <w:color w:val="000000" w:themeColor="text1"/>
          <w:lang w:val="ru-RU"/>
        </w:rPr>
      </w:pPr>
      <w:r w:rsidRPr="00AA2FBD">
        <w:rPr>
          <w:color w:val="000000" w:themeColor="text1"/>
          <w:lang w:val="ru-RU"/>
        </w:rPr>
        <w:t>19.</w:t>
      </w:r>
      <w:r w:rsidRPr="00AA2FBD">
        <w:rPr>
          <w:color w:val="000000" w:themeColor="text1"/>
        </w:rPr>
        <w:t> </w:t>
      </w:r>
      <w:r w:rsidRPr="00AA2FBD">
        <w:rPr>
          <w:color w:val="000000" w:themeColor="text1"/>
          <w:lang w:val="ru-RU"/>
        </w:rPr>
        <w:t xml:space="preserve">Требования к архитектурно-художественным решениям, включая требования к графическим материалам: </w:t>
      </w:r>
    </w:p>
    <w:p w14:paraId="7B07A043" w14:textId="77777777" w:rsidR="005B5C17" w:rsidRPr="00AA2FBD" w:rsidRDefault="005B5C17" w:rsidP="005B5C17">
      <w:pPr>
        <w:pStyle w:val="ConsPlusNonformat"/>
        <w:ind w:left="-284" w:firstLine="284"/>
        <w:jc w:val="both"/>
        <w:rPr>
          <w:rFonts w:ascii="Times New Roman" w:hAnsi="Times New Roman" w:cs="Times New Roman"/>
          <w:color w:val="000000" w:themeColor="text1"/>
          <w:sz w:val="22"/>
          <w:szCs w:val="22"/>
        </w:rPr>
      </w:pPr>
      <w:r w:rsidRPr="00AA2FBD">
        <w:rPr>
          <w:rFonts w:ascii="Times New Roman" w:hAnsi="Times New Roman" w:cs="Times New Roman"/>
          <w:color w:val="000000" w:themeColor="text1"/>
          <w:sz w:val="22"/>
          <w:szCs w:val="22"/>
        </w:rPr>
        <w:t>не требуется.</w:t>
      </w:r>
    </w:p>
    <w:p w14:paraId="6E9C1BB4" w14:textId="77777777" w:rsidR="005B5C17" w:rsidRPr="00AA2FBD" w:rsidRDefault="005B5C17" w:rsidP="005B5C17">
      <w:pPr>
        <w:keepNext/>
        <w:keepLines/>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для объектов производственного и непроизводственного назначения)</w:t>
      </w:r>
    </w:p>
    <w:p w14:paraId="75DFC1D9" w14:textId="77777777" w:rsidR="005B5C17" w:rsidRPr="00AA2FBD" w:rsidRDefault="005B5C17" w:rsidP="005B5C17">
      <w:pPr>
        <w:pStyle w:val="1"/>
        <w:keepNext w:val="0"/>
        <w:widowControl w:val="0"/>
        <w:shd w:val="clear" w:color="auto" w:fill="FFFFFF"/>
        <w:ind w:left="-284" w:firstLine="284"/>
        <w:jc w:val="left"/>
        <w:rPr>
          <w:b w:val="0"/>
          <w:color w:val="000000" w:themeColor="text1"/>
          <w:sz w:val="14"/>
          <w:szCs w:val="14"/>
        </w:rPr>
      </w:pPr>
    </w:p>
    <w:p w14:paraId="241C8C9B" w14:textId="77777777" w:rsidR="005B5C17" w:rsidRPr="00AA2FBD" w:rsidRDefault="005B5C17" w:rsidP="005B5C17">
      <w:pPr>
        <w:pStyle w:val="1"/>
        <w:keepNext w:val="0"/>
        <w:widowControl w:val="0"/>
        <w:shd w:val="clear" w:color="auto" w:fill="FFFFFF"/>
        <w:ind w:left="-284" w:firstLine="284"/>
        <w:jc w:val="left"/>
        <w:rPr>
          <w:b w:val="0"/>
          <w:color w:val="000000" w:themeColor="text1"/>
          <w:sz w:val="22"/>
          <w:szCs w:val="22"/>
        </w:rPr>
      </w:pPr>
      <w:r w:rsidRPr="00AA2FBD">
        <w:rPr>
          <w:b w:val="0"/>
          <w:color w:val="000000" w:themeColor="text1"/>
          <w:sz w:val="22"/>
          <w:szCs w:val="22"/>
        </w:rPr>
        <w:t xml:space="preserve">20. Требования к технологическим решениям: </w:t>
      </w:r>
    </w:p>
    <w:p w14:paraId="764AEA00" w14:textId="77777777" w:rsidR="005B5C17" w:rsidRPr="00AA2FBD" w:rsidRDefault="005B5C17" w:rsidP="005B5C17">
      <w:pPr>
        <w:pStyle w:val="1"/>
        <w:keepNext w:val="0"/>
        <w:widowControl w:val="0"/>
        <w:shd w:val="clear" w:color="auto" w:fill="FFFFFF"/>
        <w:ind w:left="-284" w:firstLine="284"/>
        <w:jc w:val="both"/>
        <w:rPr>
          <w:b w:val="0"/>
          <w:color w:val="000000" w:themeColor="text1"/>
          <w:sz w:val="22"/>
          <w:szCs w:val="22"/>
        </w:rPr>
      </w:pPr>
      <w:r w:rsidRPr="00AA2FBD">
        <w:rPr>
          <w:b w:val="0"/>
          <w:color w:val="000000" w:themeColor="text1"/>
          <w:sz w:val="22"/>
          <w:szCs w:val="22"/>
        </w:rPr>
        <w:t>Проектные решения разработать в соответствии с требованиями Градостроительного кодекса Российской Федерации от 29 декабря 2004 г. № 190-ФЗ, Федерального закона от 08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закона от 27 декабря 2002 г. № 184-ФЗ «О техническом регулировании», Федерального закона от 30 декабря 2009 г. № 384-ФЗ «Технический регламент о безопасности зданий и сооружений», а также распорядительной и методической документации Федерального Дорожного агентства Минтранса Российской Федерации. В целях выполнения требований статьи 5 Федерального закона от 30 декабря 2009 г. № 384-ФЗ «Технический регламент о безопасности зданий и сооружений» проектные решения должны удовлетворять требованиям стандартов и сводов правил, включенных в перечни, указанные в частях 1 и 7 статьи 6 данного Федерального закона, с учетом Постановления Правительства РФ от 28 мая 2021 г. № 815 «Об утверждении перечня национальных стандартов и сводов правил (частей таких стандартов и сводов правил), в результате применения которых на обязательной основе обеспечивается соблюдение требований Федерального закона «Технический регламент о безопасности зданий и сооружений», и о признании утратившим силу постановления Правительства Российской Федерации от 4 июля 2020 г. № 985». При разработке проектных решений учитывать изменения в нормативно-правовых актах и нормативно-технических стандартах.</w:t>
      </w:r>
    </w:p>
    <w:p w14:paraId="32FFFE15" w14:textId="77777777" w:rsidR="005B5C17" w:rsidRPr="00AA2FBD" w:rsidRDefault="005B5C17" w:rsidP="005B5C17">
      <w:pPr>
        <w:pBdr>
          <w:top w:val="single" w:sz="4" w:space="1" w:color="auto"/>
        </w:pBdr>
        <w:ind w:left="-284" w:firstLine="284"/>
        <w:rPr>
          <w:color w:val="000000" w:themeColor="text1"/>
          <w:lang w:val="ru-RU"/>
        </w:rPr>
      </w:pPr>
    </w:p>
    <w:p w14:paraId="21C33DAD"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21.</w:t>
      </w:r>
      <w:r w:rsidRPr="00AA2FBD">
        <w:rPr>
          <w:color w:val="000000" w:themeColor="text1"/>
        </w:rPr>
        <w:t> </w:t>
      </w:r>
      <w:r w:rsidRPr="00AA2FBD">
        <w:rPr>
          <w:color w:val="000000" w:themeColor="text1"/>
          <w:lang w:val="ru-RU"/>
        </w:rPr>
        <w:t xml:space="preserve">Требования к конструктивным и объемно-планировочным решениям (указываются для объектов производственного и непроизводственного назначения): </w:t>
      </w:r>
    </w:p>
    <w:p w14:paraId="5A21EBB7"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не требуется</w:t>
      </w:r>
    </w:p>
    <w:p w14:paraId="625CAB76" w14:textId="77777777" w:rsidR="005B5C17" w:rsidRPr="00AA2FBD" w:rsidRDefault="005B5C17" w:rsidP="005B5C17">
      <w:pPr>
        <w:pBdr>
          <w:top w:val="single" w:sz="4" w:space="1" w:color="auto"/>
        </w:pBdr>
        <w:ind w:left="-284" w:firstLine="284"/>
        <w:jc w:val="center"/>
        <w:rPr>
          <w:color w:val="000000" w:themeColor="text1"/>
          <w:sz w:val="16"/>
          <w:szCs w:val="16"/>
          <w:lang w:val="ru-RU"/>
        </w:rPr>
      </w:pPr>
      <w:bookmarkStart w:id="7" w:name="_Hlk82428521"/>
      <w:r w:rsidRPr="00AA2FBD">
        <w:rPr>
          <w:color w:val="000000" w:themeColor="text1"/>
          <w:sz w:val="16"/>
          <w:szCs w:val="16"/>
          <w:lang w:val="ru-RU"/>
        </w:rPr>
        <w:t xml:space="preserve"> (указываются в случае, если строительство и эксплуатация объекта планируется в сложных природных условиях)</w:t>
      </w:r>
    </w:p>
    <w:bookmarkEnd w:id="7"/>
    <w:p w14:paraId="182AC1DC" w14:textId="77777777" w:rsidR="005B5C17" w:rsidRPr="00AA2FBD" w:rsidRDefault="005B5C17" w:rsidP="005B5C17">
      <w:pPr>
        <w:pStyle w:val="1"/>
        <w:keepNext w:val="0"/>
        <w:widowControl w:val="0"/>
        <w:shd w:val="clear" w:color="auto" w:fill="FFFFFF"/>
        <w:ind w:left="-284" w:firstLine="284"/>
        <w:jc w:val="left"/>
        <w:rPr>
          <w:b w:val="0"/>
          <w:color w:val="000000" w:themeColor="text1"/>
          <w:sz w:val="18"/>
          <w:szCs w:val="18"/>
        </w:rPr>
      </w:pPr>
    </w:p>
    <w:p w14:paraId="3B5BCF4B" w14:textId="77777777" w:rsidR="005B5C17" w:rsidRPr="00AA2FBD" w:rsidRDefault="005B5C17" w:rsidP="005B5C17">
      <w:pPr>
        <w:pStyle w:val="1"/>
        <w:keepNext w:val="0"/>
        <w:widowControl w:val="0"/>
        <w:shd w:val="clear" w:color="auto" w:fill="FFFFFF"/>
        <w:ind w:left="-284" w:firstLine="284"/>
        <w:jc w:val="left"/>
        <w:rPr>
          <w:b w:val="0"/>
          <w:color w:val="000000" w:themeColor="text1"/>
          <w:sz w:val="22"/>
          <w:szCs w:val="22"/>
        </w:rPr>
      </w:pPr>
      <w:r w:rsidRPr="00AA2FBD">
        <w:rPr>
          <w:b w:val="0"/>
          <w:color w:val="000000" w:themeColor="text1"/>
          <w:sz w:val="22"/>
          <w:szCs w:val="22"/>
        </w:rPr>
        <w:t xml:space="preserve">22. Требования к технологическим и конструктивным решениям линейного объекта: </w:t>
      </w:r>
    </w:p>
    <w:p w14:paraId="4C2C36D4"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 xml:space="preserve">проектные решения разработать в соответствии с требованиями </w:t>
      </w:r>
      <w:hyperlink r:id="rId24" w:tooltip="&quot;Градостроительный кодекс Российской Федерации (с изменениями на 29 декабря 2022 года)&quot;&#10;Кодекс РФ от 29.12.2004 N 190-ФЗ&#10;Статус: действующая редакция (действ. с 01.03.2023)" w:history="1">
        <w:r w:rsidRPr="00AA2FBD">
          <w:rPr>
            <w:rStyle w:val="a3"/>
            <w:color w:val="000000" w:themeColor="text1"/>
            <w:sz w:val="22"/>
            <w:szCs w:val="22"/>
          </w:rPr>
          <w:t>Градостроительного кодекса Российской Федерации</w:t>
        </w:r>
      </w:hyperlink>
      <w:r w:rsidRPr="00AA2FBD">
        <w:rPr>
          <w:color w:val="000000" w:themeColor="text1"/>
          <w:sz w:val="22"/>
          <w:szCs w:val="22"/>
        </w:rPr>
        <w:t xml:space="preserve"> </w:t>
      </w:r>
      <w:hyperlink r:id="rId25" w:tooltip="&quot;Градостроительный кодекс Российской Федерации (с изменениями на 29 декабря 2022 года)&quot;&#10;Кодекс РФ от 29.12.2004 N 190-ФЗ&#10;Статус: действующая редакция (действ. с 01.03.2023)" w:history="1">
        <w:r w:rsidRPr="00AA2FBD">
          <w:rPr>
            <w:rStyle w:val="a3"/>
            <w:color w:val="000000" w:themeColor="text1"/>
            <w:sz w:val="22"/>
            <w:szCs w:val="22"/>
          </w:rPr>
          <w:t>от 29 декабря 2004 г. № 190-ФЗ</w:t>
        </w:r>
      </w:hyperlink>
      <w:r w:rsidRPr="00AA2FBD">
        <w:rPr>
          <w:color w:val="000000" w:themeColor="text1"/>
          <w:sz w:val="22"/>
          <w:szCs w:val="22"/>
        </w:rPr>
        <w:t xml:space="preserve">, Федерального закона </w:t>
      </w:r>
      <w:hyperlink r:id="rId26" w:tooltip="&quot;Об автомобильных дорогах и о дорожной деятельности в Российской Федерации и о внесении ...&quot;&#10;Федеральный закон от 08.11.2007 N 257-ФЗ&#10;Статус: действующая редакция (действ. с 01.03.2023)" w:history="1">
        <w:r w:rsidRPr="00AA2FBD">
          <w:rPr>
            <w:rStyle w:val="a3"/>
            <w:color w:val="000000" w:themeColor="text1"/>
            <w:sz w:val="22"/>
            <w:szCs w:val="22"/>
          </w:rPr>
          <w:t>от 08 ноября 2007 г. № 257-ФЗ</w:t>
        </w:r>
      </w:hyperlink>
      <w:r w:rsidRPr="00AA2FBD">
        <w:rPr>
          <w:color w:val="000000" w:themeColor="text1"/>
          <w:sz w:val="22"/>
          <w:szCs w:val="22"/>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закона </w:t>
      </w:r>
      <w:hyperlink r:id="rId27" w:tooltip="&quot;О техническом регулировании (с изменениями на 2 июля 2021 года) (редакция, действующая с 23 декабря 2021 года)&quot;&#10;Федеральный закон от 27.12.2002 N 184-ФЗ&#10;Статус: действующая редакция (действ. с 23.12.2021)" w:history="1">
        <w:r w:rsidRPr="00AA2FBD">
          <w:rPr>
            <w:rStyle w:val="a3"/>
            <w:color w:val="000000" w:themeColor="text1"/>
            <w:sz w:val="22"/>
            <w:szCs w:val="22"/>
          </w:rPr>
          <w:t>от 27 декабря 2002 г. № 184-ФЗ</w:t>
        </w:r>
      </w:hyperlink>
      <w:r w:rsidRPr="00AA2FBD">
        <w:rPr>
          <w:color w:val="000000" w:themeColor="text1"/>
          <w:sz w:val="22"/>
          <w:szCs w:val="22"/>
        </w:rPr>
        <w:t xml:space="preserve"> «О техническом регулировании», Федерального закона </w:t>
      </w:r>
      <w:hyperlink r:id="rId28" w:tooltip="&quot;Технический регламент о безопасности зданий и сооружений (с изменениями на 2 июля 2013 года)&quot;&#10;Федеральный закон от 30.12.2009 N 384-ФЗ&#10;Статус: действующая редакция (действ. с 01.09.2013)" w:history="1">
        <w:r w:rsidRPr="00AA2FBD">
          <w:rPr>
            <w:rStyle w:val="a3"/>
            <w:color w:val="000000" w:themeColor="text1"/>
            <w:sz w:val="22"/>
            <w:szCs w:val="22"/>
          </w:rPr>
          <w:t>от 30 декабря 2009 г. № 384-ФЗ</w:t>
        </w:r>
      </w:hyperlink>
      <w:r w:rsidRPr="00AA2FBD">
        <w:rPr>
          <w:color w:val="000000" w:themeColor="text1"/>
          <w:sz w:val="22"/>
          <w:szCs w:val="22"/>
        </w:rPr>
        <w:t xml:space="preserve"> «Технический регламент о безопасности зданий и сооружений», а также распорядительной и методической документации Федерального Дорожного агентства Минтранса Российской Федерации, </w:t>
      </w:r>
      <w:r w:rsidRPr="00AA2FBD">
        <w:rPr>
          <w:color w:val="000000" w:themeColor="text1"/>
        </w:rPr>
        <w:t>технического регламента Таможенного союза «Безопасность автомобильных дорог» (ТР ТС 014/2011), утвержденный решением Коллегии Евразийской экономической комиссии от 18.09.2012 №159 в актуальной редакции</w:t>
      </w:r>
      <w:r w:rsidRPr="00AA2FBD">
        <w:rPr>
          <w:color w:val="000000" w:themeColor="text1"/>
          <w:sz w:val="22"/>
          <w:szCs w:val="22"/>
        </w:rPr>
        <w:t xml:space="preserve">. В целях выполнения требований статьи 5 Федерального закона </w:t>
      </w:r>
      <w:hyperlink r:id="rId29" w:tooltip="&quot;Технический регламент о безопасности зданий и сооружений (с изменениями на 2 июля 2013 года)&quot;&#10;Федеральный закон от 30.12.2009 N 384-ФЗ&#10;Статус: действующая редакция (действ. с 01.09.2013)" w:history="1">
        <w:r w:rsidRPr="00AA2FBD">
          <w:rPr>
            <w:rStyle w:val="a3"/>
            <w:color w:val="000000" w:themeColor="text1"/>
            <w:sz w:val="22"/>
            <w:szCs w:val="22"/>
          </w:rPr>
          <w:t>от 30 декабря 2009 г. № 384-ФЗ</w:t>
        </w:r>
      </w:hyperlink>
      <w:r w:rsidRPr="00AA2FBD">
        <w:rPr>
          <w:color w:val="000000" w:themeColor="text1"/>
          <w:sz w:val="22"/>
          <w:szCs w:val="22"/>
        </w:rPr>
        <w:t xml:space="preserve"> «Технический регламент о безопасности зданий и сооружений» проектные решения должны удовлетворять требованиям стандартов и сводов правил, включённых в перечни, указанные в частях 1 и 7 статьи 6 данного Федерального закона. В соответствии с Постановлением Правительства Российской Федерации </w:t>
      </w:r>
      <w:hyperlink r:id="rId30" w:tooltip="&quot;Об установлении случая, при котором застройщиком, техническим заказчиком, лицом, обеспечивающим или ...&quot;&#10;Постановление Правительства РФ от 05.03.2021 N 331&#10;Статус: действует с 18.03.2021" w:history="1">
        <w:r w:rsidRPr="00AA2FBD">
          <w:rPr>
            <w:rStyle w:val="a3"/>
            <w:color w:val="000000" w:themeColor="text1"/>
            <w:sz w:val="22"/>
            <w:szCs w:val="22"/>
          </w:rPr>
          <w:t>от 05.03.2021 № 331</w:t>
        </w:r>
      </w:hyperlink>
      <w:r w:rsidRPr="00AA2FBD">
        <w:rPr>
          <w:color w:val="000000" w:themeColor="text1"/>
          <w:sz w:val="22"/>
          <w:szCs w:val="22"/>
        </w:rPr>
        <w:t xml:space="preserve"> </w:t>
      </w:r>
      <w:bookmarkStart w:id="8" w:name="_Hlk82428561"/>
      <w:r w:rsidRPr="00AA2FBD">
        <w:rPr>
          <w:color w:val="000000" w:themeColor="text1"/>
          <w:sz w:val="22"/>
          <w:szCs w:val="22"/>
        </w:rPr>
        <w:t xml:space="preserve">необходимо формирование и ведение информационной модели объекта капитального строительства в соответствии с информационными требованиями Заказчика </w:t>
      </w:r>
      <w:r w:rsidRPr="00AA2FBD">
        <w:rPr>
          <w:color w:val="000000" w:themeColor="text1"/>
          <w:sz w:val="22"/>
          <w:szCs w:val="22"/>
        </w:rPr>
        <w:lastRenderedPageBreak/>
        <w:t xml:space="preserve">(Приложение 3 к Заданию). Проектные решения также должны отвечать требованиям технических документов, с учётом норм, введённых в действие во время разработки проектной документации, а также санитарно-эпидемиологическим требованиям (пп. б, п. 3, ч. 12 ст. 48; п. 1, ч. 5, ст. 49 </w:t>
      </w:r>
      <w:hyperlink r:id="rId31" w:tooltip="&quot;Градостроительный кодекс Российской Федерации (с изменениями на 29 декабря 2022 года)&quot;&#10;Кодекс РФ от 29.12.2004 N 190-ФЗ&#10;Статус: действующая редакция (действ. с 01.03.2023)" w:history="1">
        <w:r w:rsidRPr="00AA2FBD">
          <w:rPr>
            <w:rStyle w:val="a3"/>
            <w:color w:val="000000" w:themeColor="text1"/>
            <w:sz w:val="22"/>
            <w:szCs w:val="22"/>
          </w:rPr>
          <w:t>Градостроительного Кодекса РФ</w:t>
        </w:r>
      </w:hyperlink>
      <w:r w:rsidRPr="00AA2FBD">
        <w:rPr>
          <w:color w:val="000000" w:themeColor="text1"/>
          <w:sz w:val="22"/>
          <w:szCs w:val="22"/>
        </w:rPr>
        <w:t xml:space="preserve"> </w:t>
      </w:r>
      <w:hyperlink r:id="rId32" w:tooltip="&quot;Градостроительный кодекс Российской Федерации (с изменениями на 29 декабря 2022 года)&quot;&#10;Кодекс РФ от 29.12.2004 N 190-ФЗ&#10;Статус: действующая редакция (действ. с 01.03.2023)" w:history="1">
        <w:r w:rsidRPr="00AA2FBD">
          <w:rPr>
            <w:rStyle w:val="a3"/>
            <w:color w:val="000000" w:themeColor="text1"/>
            <w:sz w:val="22"/>
            <w:szCs w:val="22"/>
          </w:rPr>
          <w:t>от 29.12.2004 № 190-ФЗ</w:t>
        </w:r>
      </w:hyperlink>
      <w:r w:rsidRPr="00AA2FBD">
        <w:rPr>
          <w:color w:val="000000" w:themeColor="text1"/>
          <w:sz w:val="22"/>
          <w:szCs w:val="22"/>
        </w:rPr>
        <w:t>).</w:t>
      </w:r>
      <w:bookmarkEnd w:id="8"/>
      <w:r w:rsidRPr="00AA2FBD">
        <w:rPr>
          <w:color w:val="000000" w:themeColor="text1"/>
          <w:sz w:val="22"/>
          <w:szCs w:val="22"/>
        </w:rPr>
        <w:t xml:space="preserve"> Разработать основные проектные решения на основе технико-экономического сравнения вариантов: оси прохождения трассы, дорожных одежд, конструктивных решений сооружений инженерной защиты, применяемых материалов и технологий. Проектные и технические решения по строительству автомобильной дороги и сооружений инженерной защиты разработать в соответствии с требованиями нормативно-технических документов, включенных в перечень нормативной документации в качестве одного из приложений к Государственному контракту. А также, на основании положений </w:t>
      </w:r>
      <w:hyperlink r:id="rId33" w:tooltip="&quot;СП 116.13330.2012 Инженерная защита территорий, зданий и сооружений от ...&quot;&#10;(утв. приказом Минрегиона России от 30.06.2012 N 274)&#10;Статус: действующая редакция (действ. с 24.01.2023)&#10;Применяется для целей технического регламента" w:history="1">
        <w:r w:rsidRPr="00AA2FBD">
          <w:rPr>
            <w:rStyle w:val="a3"/>
            <w:color w:val="000000" w:themeColor="text1"/>
            <w:sz w:val="22"/>
            <w:szCs w:val="22"/>
          </w:rPr>
          <w:t>СП 116.13330.2012</w:t>
        </w:r>
      </w:hyperlink>
      <w:r w:rsidRPr="00AA2FBD">
        <w:rPr>
          <w:color w:val="000000" w:themeColor="text1"/>
          <w:sz w:val="22"/>
          <w:szCs w:val="22"/>
        </w:rPr>
        <w:t xml:space="preserve"> «Инженерная защита территорий, зданий и сооружений от опасных геологических процессов», </w:t>
      </w:r>
      <w:hyperlink r:id="rId34" w:tooltip="&quot;ОДМ 218.3.094-2017 Рекомендации по инженерно-геологическим изысканиям и проектированию сооружений ...&quot;&#10;(утв. распоряжением Росавтодора (Федерального дорожного агентства) от 28.06.2017 N 1325-р)&#10;Отраслевой дорожный ...&#10;Статус: действует с 28.06.2017" w:history="1">
        <w:r w:rsidRPr="00AA2FBD">
          <w:rPr>
            <w:rStyle w:val="a3"/>
            <w:color w:val="000000" w:themeColor="text1"/>
            <w:sz w:val="22"/>
            <w:szCs w:val="22"/>
          </w:rPr>
          <w:t>ОДМ 218.3.094-2017</w:t>
        </w:r>
      </w:hyperlink>
      <w:r w:rsidRPr="00AA2FBD">
        <w:rPr>
          <w:color w:val="000000" w:themeColor="text1"/>
          <w:sz w:val="22"/>
          <w:szCs w:val="22"/>
        </w:rPr>
        <w:t xml:space="preserve"> «Рекомендации по инженерно-геологическим изысканиям и проектированию сооружений инженерной защиты на участках автомобильных дорог с развитием склоновых процессов», </w:t>
      </w:r>
      <w:hyperlink r:id="rId35" w:tooltip="&quot;ОДМ 218.2.050-2015 Методические рекомендации по расчету и проектированию свайных противооползневых сооружений ...&quot;&#10;(утв. распоряжением Росавтодора (Федерального дорожного агентства) от 17.08.2015 N 1470-р)&#10;Отраслевой дорожный ...&#10;Статус: действует" w:history="1">
        <w:r w:rsidRPr="00AA2FBD">
          <w:t>ОДМ 218.2.050-2015</w:t>
        </w:r>
      </w:hyperlink>
      <w:r w:rsidRPr="00AA2FBD">
        <w:rPr>
          <w:color w:val="000000" w:themeColor="text1"/>
          <w:sz w:val="22"/>
          <w:szCs w:val="22"/>
        </w:rPr>
        <w:t xml:space="preserve"> «Методические рекомендации по расчету и проектированию свайных противооползневых сооружений инженерной защиты автомобильных дорог». Тротуар (при необходимости) должен быть выполнен с учетом требований </w:t>
      </w:r>
      <w:hyperlink r:id="rId36" w:tooltip="&quot;ГОСТ Р 59432-2021 Дороги автомобильные общего пользования. Доступность для инвалидов и других ...&quot;&#10;(утв. приказом Росстандарта от 20.04.2021 N 227-ст)&#10;Применяется с 01.05.2021&#10;Статус: действует с 01.05.2021" w:history="1">
        <w:r w:rsidRPr="00AA2FBD">
          <w:t>ГОСТ Р 59432-2021</w:t>
        </w:r>
      </w:hyperlink>
      <w:r w:rsidRPr="00AA2FBD">
        <w:rPr>
          <w:color w:val="000000" w:themeColor="text1"/>
          <w:sz w:val="22"/>
          <w:szCs w:val="22"/>
        </w:rPr>
        <w:t xml:space="preserve"> «Дороги автомобильные общего пользования. Доступность для инвалидов и других маломобильных групп населения. Общие требования». Предусмотреть (при необходимости) устройство наружного освещения в соответствии </w:t>
      </w:r>
      <w:hyperlink r:id="rId37" w:tooltip="&quot;СП 34.13330.2021 &quot;СНиП 2.05.02-85* Автомобильные дороги&quot;&#10;(утв. приказом Министерства строительства и жилищно-коммунального хозяйства Российской Федерации от ...&#10;Статус: действует с 08.04.2021&#10;Применяется для целей технического регламента" w:history="1">
        <w:r w:rsidRPr="00AA2FBD">
          <w:t>СП 34.13330.2021</w:t>
        </w:r>
      </w:hyperlink>
      <w:r w:rsidRPr="00AA2FBD">
        <w:rPr>
          <w:color w:val="000000" w:themeColor="text1"/>
          <w:sz w:val="22"/>
          <w:szCs w:val="22"/>
        </w:rPr>
        <w:t xml:space="preserve">, п. 4.6.1 </w:t>
      </w:r>
      <w:hyperlink r:id="rId38" w:tooltip="&quot;ГОСТ Р 52766-2007 Дороги автомобильные общего пользования. Элементы обустройства. Общие ...&quot;&#10;(утв. приказом Росстандарта от 23.10.2007 N 270-ст)&#10;Применяется с 01.07.2008&#10;Статус: действующая редакция (действ. с 01.07.2020)" w:history="1">
        <w:r w:rsidRPr="00AA2FBD">
          <w:t>ГОСТ Р 52766-2007</w:t>
        </w:r>
      </w:hyperlink>
      <w:r w:rsidRPr="00AA2FBD">
        <w:rPr>
          <w:color w:val="000000" w:themeColor="text1"/>
          <w:sz w:val="22"/>
          <w:szCs w:val="22"/>
        </w:rPr>
        <w:t xml:space="preserve">. Организацию дорожного движения выполнить в соответствии с </w:t>
      </w:r>
      <w:hyperlink r:id="rId39" w:tooltip="&quot;ГОСТ Р 52289-2019 Технические средства организации дорожного движения. Правила применения ...&quot;&#10;(утв. приказом Росстандарта от 20.12.2019 N 1425-ст)&#10;Применяется с 01.04.2020 взамен ГОСТ Р ...&#10;Статус: действующая редакция (действ. с 16.02.2023)" w:history="1">
        <w:r w:rsidRPr="00AA2FBD">
          <w:rPr>
            <w:color w:val="000000" w:themeColor="text1"/>
            <w:sz w:val="22"/>
            <w:szCs w:val="22"/>
          </w:rPr>
          <w:t>ГОСТ Р 52289-2019</w:t>
        </w:r>
      </w:hyperlink>
      <w:r w:rsidRPr="00AA2FBD">
        <w:rPr>
          <w:color w:val="000000" w:themeColor="text1"/>
          <w:sz w:val="22"/>
          <w:szCs w:val="22"/>
        </w:rPr>
        <w:t xml:space="preserve"> «Технические средства организации дорожного движения. Применения дорожных знаков, разметки, светофоров, дорожных ограждений и направляющих устройств» и </w:t>
      </w:r>
      <w:hyperlink r:id="rId40" w:tooltip="&quot;ГОСТ Р 52605-2006 Технические средства организации дорожного движения. Искусственные неровности. Общие ...&quot;&#10;(утв. приказом Росстандарта от 11.12.2006 N 295-ст)&#10;Применяется с 01.01.2008&#10;Статус: действующая редакция" w:history="1">
        <w:r w:rsidRPr="00AA2FBD">
          <w:t>ГОСТ Р 52605-2006</w:t>
        </w:r>
      </w:hyperlink>
      <w:r w:rsidRPr="00AA2FBD">
        <w:rPr>
          <w:color w:val="000000" w:themeColor="text1"/>
          <w:sz w:val="22"/>
          <w:szCs w:val="22"/>
        </w:rPr>
        <w:t xml:space="preserve"> «Технические средства организации дорожного движения. Искусственные неровности. Общие технические требования. Правила применения». Тип конструкций и материал исполнения малых искусственных сооружений (водопропускные трубы) уточняется проектной документацией на основе технико-экономического сравнения.</w:t>
      </w:r>
    </w:p>
    <w:p w14:paraId="574040E6"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Технико-экономические показатели объекта в дополнение к п. 10:</w:t>
      </w:r>
    </w:p>
    <w:p w14:paraId="5706A83F"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восстановление участков автомобильной дороги – 3,22 км (уточняется проектом);</w:t>
      </w:r>
    </w:p>
    <w:p w14:paraId="357159EB"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тип дорожной одежды/вид покрытия – Капитальный или облегченный тип дорожной одежды/асфальтобетон (уточняется проектом);</w:t>
      </w:r>
    </w:p>
    <w:p w14:paraId="58936ED3"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 xml:space="preserve">учесть доступность маломобильных групп населения в соответствии СП 42.13330.2016 и </w:t>
      </w:r>
      <w:r w:rsidRPr="00AA2FBD">
        <w:rPr>
          <w:color w:val="000000" w:themeColor="text1"/>
          <w:sz w:val="22"/>
          <w:szCs w:val="22"/>
        </w:rPr>
        <w:br/>
        <w:t>СП 59.13330.2020;</w:t>
      </w:r>
    </w:p>
    <w:p w14:paraId="2B0F886B"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 xml:space="preserve">предусмотреть разработку вариантов жестких и нежестких дорожных одежд с их технико-экономическим сравнением с учетом дисконтированных затрат на содержание. Предусмотреть разработку варианта конструкции дорожной одежды с армированием металлической сеткой; </w:t>
      </w:r>
    </w:p>
    <w:p w14:paraId="0DF13CB4"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 xml:space="preserve">коэффициент надежности и срок службы дорожной одежды - Кн=0,95; Т сл.=24 года согласно </w:t>
      </w:r>
      <w:r w:rsidRPr="00AA2FBD">
        <w:rPr>
          <w:color w:val="000000" w:themeColor="text1"/>
          <w:sz w:val="22"/>
          <w:szCs w:val="22"/>
        </w:rPr>
        <w:br/>
        <w:t>ГОСТ Р 58861-2020 «Капитальный ремонт и ремонт. Планирование межремонтных сроков»;</w:t>
      </w:r>
    </w:p>
    <w:p w14:paraId="7AB271F8" w14:textId="77777777" w:rsidR="005B5C17" w:rsidRPr="00AA2FBD" w:rsidRDefault="005B5C17" w:rsidP="005B5C17">
      <w:pPr>
        <w:pStyle w:val="Default"/>
        <w:ind w:left="-284" w:firstLine="284"/>
        <w:jc w:val="both"/>
        <w:rPr>
          <w:color w:val="auto"/>
          <w:sz w:val="22"/>
          <w:szCs w:val="22"/>
        </w:rPr>
      </w:pPr>
      <w:r w:rsidRPr="00AA2FBD">
        <w:rPr>
          <w:color w:val="auto"/>
          <w:sz w:val="22"/>
          <w:szCs w:val="22"/>
        </w:rPr>
        <w:t>при расчете дорожной одежды восстанавливаемых участков автомобильной дороги руководствоваться необходимостью обеспечить нагрузку на ось А 11,5;</w:t>
      </w:r>
    </w:p>
    <w:p w14:paraId="2ACB3A38"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требования к искусственным сооружениям - Длину, схему и конструкцию искусственных сооружений принять на основании технико-экономического сравнения вариантов;</w:t>
      </w:r>
    </w:p>
    <w:p w14:paraId="51854B63"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освещение на автомобильной дороге в соответствии СП 34.13330.2021, п. 4.6.1 ГОСТ Р 52766-2007 (при необходимости).</w:t>
      </w:r>
    </w:p>
    <w:p w14:paraId="01A9F507"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для линейных объектов)</w:t>
      </w:r>
    </w:p>
    <w:p w14:paraId="7029BBC5" w14:textId="77777777" w:rsidR="005B5C17" w:rsidRPr="00AA2FBD" w:rsidRDefault="005B5C17" w:rsidP="005B5C17">
      <w:pPr>
        <w:ind w:left="-284" w:firstLine="284"/>
        <w:jc w:val="both"/>
        <w:rPr>
          <w:color w:val="000000" w:themeColor="text1"/>
          <w:lang w:val="ru-RU"/>
        </w:rPr>
      </w:pPr>
    </w:p>
    <w:p w14:paraId="0C15778C"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23.</w:t>
      </w:r>
      <w:r w:rsidRPr="00AA2FBD">
        <w:rPr>
          <w:color w:val="000000" w:themeColor="text1"/>
        </w:rPr>
        <w:t> </w:t>
      </w:r>
      <w:r w:rsidRPr="00AA2FBD">
        <w:rPr>
          <w:color w:val="000000" w:themeColor="text1"/>
          <w:lang w:val="ru-RU"/>
        </w:rPr>
        <w:t xml:space="preserve">Требования к зданиям, строениям и сооружениям, входящим в инфраструктуру линейного объекта: </w:t>
      </w:r>
    </w:p>
    <w:p w14:paraId="2E97E1FE" w14:textId="77777777" w:rsidR="005B5C17" w:rsidRPr="00AA2FBD" w:rsidRDefault="005B5C17" w:rsidP="005B5C17">
      <w:pPr>
        <w:ind w:left="-284" w:firstLine="284"/>
        <w:jc w:val="both"/>
        <w:rPr>
          <w:bCs/>
          <w:color w:val="000000" w:themeColor="text1"/>
          <w:lang w:val="ru-RU"/>
        </w:rPr>
      </w:pPr>
      <w:r w:rsidRPr="00AA2FBD">
        <w:rPr>
          <w:color w:val="000000" w:themeColor="text1"/>
          <w:lang w:val="ru-RU"/>
        </w:rPr>
        <w:t xml:space="preserve">при необходимости - согласно </w:t>
      </w:r>
      <w:r w:rsidRPr="00AA2FBD">
        <w:rPr>
          <w:bCs/>
          <w:color w:val="000000" w:themeColor="text1"/>
          <w:lang w:val="ru-RU"/>
        </w:rPr>
        <w:t>нормативно-правовым (техническим) документам.</w:t>
      </w:r>
    </w:p>
    <w:p w14:paraId="13C5A697" w14:textId="77777777" w:rsidR="005B5C17" w:rsidRPr="00AA2FBD" w:rsidRDefault="005B5C17" w:rsidP="005B5C17">
      <w:pPr>
        <w:ind w:left="-284" w:firstLine="284"/>
        <w:jc w:val="both"/>
        <w:rPr>
          <w:color w:val="000000" w:themeColor="text1"/>
          <w:lang w:val="ru-RU"/>
        </w:rPr>
      </w:pPr>
      <w:bookmarkStart w:id="9" w:name="_Hlk82428756"/>
      <w:r w:rsidRPr="00AA2FBD">
        <w:rPr>
          <w:color w:val="000000" w:themeColor="text1"/>
          <w:lang w:val="ru-RU"/>
        </w:rPr>
        <w:t xml:space="preserve">Перечень существующих зданий, строений и сооружений определить по результатам инженерно-геодезических изысканий. Перечень оставляемых и вновь возводимых зданий, строений и сооружений определить при проектировании. Идентификационные признаки определить при проектировании в соответствии со статьей 4 Федерального закона </w:t>
      </w:r>
      <w:hyperlink r:id="rId41" w:tooltip="&quot;Технический регламент о безопасности зданий и сооружений (с изменениями на 2 июля 2013 года)&quot; Федеральный закон от 30.12.2009 N 384-ФЗ Статус: действующая редакция (действ. с 01.09.2013)" w:history="1">
        <w:r w:rsidRPr="00AA2FBD">
          <w:rPr>
            <w:rStyle w:val="a3"/>
            <w:color w:val="000000" w:themeColor="text1"/>
            <w:lang w:val="ru-RU"/>
          </w:rPr>
          <w:t>от 30 декабря 2009 г. № 384-ФЗ</w:t>
        </w:r>
      </w:hyperlink>
      <w:r w:rsidRPr="00AA2FBD">
        <w:rPr>
          <w:color w:val="000000" w:themeColor="text1"/>
          <w:lang w:val="ru-RU"/>
        </w:rPr>
        <w:t xml:space="preserve"> «Технический регламент о безопасности зданий и сооружений».</w:t>
      </w:r>
      <w:bookmarkEnd w:id="9"/>
    </w:p>
    <w:p w14:paraId="2094B61D"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 xml:space="preserve"> (указываются для линейных объектов)</w:t>
      </w:r>
    </w:p>
    <w:p w14:paraId="041B466A" w14:textId="77777777" w:rsidR="005B5C17" w:rsidRPr="00AA2FBD" w:rsidRDefault="005B5C17" w:rsidP="005B5C17">
      <w:pPr>
        <w:ind w:left="-284" w:firstLine="284"/>
        <w:rPr>
          <w:color w:val="000000" w:themeColor="text1"/>
          <w:lang w:val="ru-RU"/>
        </w:rPr>
      </w:pPr>
    </w:p>
    <w:p w14:paraId="2568F5C0" w14:textId="77777777" w:rsidR="005B5C17" w:rsidRPr="00AA2FBD" w:rsidRDefault="005B5C17" w:rsidP="005B5C17">
      <w:pPr>
        <w:ind w:left="-284" w:firstLine="284"/>
        <w:rPr>
          <w:color w:val="000000" w:themeColor="text1"/>
          <w:lang w:val="ru-RU"/>
        </w:rPr>
      </w:pPr>
      <w:r w:rsidRPr="00AA2FBD">
        <w:rPr>
          <w:color w:val="000000" w:themeColor="text1"/>
          <w:lang w:val="ru-RU"/>
        </w:rPr>
        <w:t>24.</w:t>
      </w:r>
      <w:r w:rsidRPr="00AA2FBD">
        <w:rPr>
          <w:color w:val="000000" w:themeColor="text1"/>
        </w:rPr>
        <w:t> </w:t>
      </w:r>
      <w:r w:rsidRPr="00AA2FBD">
        <w:rPr>
          <w:color w:val="000000" w:themeColor="text1"/>
          <w:lang w:val="ru-RU"/>
        </w:rPr>
        <w:t>Требования к инженерно-техническим решениям:</w:t>
      </w:r>
    </w:p>
    <w:p w14:paraId="46A884CA" w14:textId="77777777" w:rsidR="005B5C17" w:rsidRPr="00AA2FBD" w:rsidRDefault="005B5C17" w:rsidP="005B5C17">
      <w:pPr>
        <w:ind w:firstLine="567"/>
        <w:jc w:val="both"/>
        <w:rPr>
          <w:lang w:val="ru-RU"/>
        </w:rPr>
      </w:pPr>
      <w:r w:rsidRPr="00AA2FBD">
        <w:rPr>
          <w:lang w:val="ru-RU"/>
        </w:rPr>
        <w:t>24.1.</w:t>
      </w:r>
      <w:r w:rsidRPr="00AA2FBD">
        <w:t> </w:t>
      </w:r>
      <w:r w:rsidRPr="00AA2FBD">
        <w:rPr>
          <w:lang w:val="ru-RU"/>
        </w:rPr>
        <w:t xml:space="preserve">Требования к основному технологическому оборудованию (указывается тип и основные характеристики по укрупненной номенклатуре, для объектов непроизводственного назначения </w:t>
      </w:r>
      <w:r w:rsidRPr="00AA2FBD">
        <w:rPr>
          <w:lang w:val="ru-RU"/>
        </w:rPr>
        <w:lastRenderedPageBreak/>
        <w:t xml:space="preserve">должно быть установлено требование о выборе оборудования на основании технико-экономических расчетов, технико-экономического сравнения вариантов): </w:t>
      </w:r>
    </w:p>
    <w:p w14:paraId="49FB2282" w14:textId="77777777" w:rsidR="005B5C17" w:rsidRPr="00AA2FBD" w:rsidRDefault="005B5C17" w:rsidP="005B5C17">
      <w:pPr>
        <w:ind w:firstLine="567"/>
        <w:rPr>
          <w:lang w:val="ru-RU"/>
        </w:rPr>
      </w:pPr>
      <w:r w:rsidRPr="00AA2FBD">
        <w:rPr>
          <w:lang w:val="ru-RU"/>
        </w:rPr>
        <w:t>24.1.1. Отопление:</w:t>
      </w:r>
    </w:p>
    <w:p w14:paraId="4267A8FF" w14:textId="77777777" w:rsidR="005B5C17" w:rsidRPr="00AA2FBD" w:rsidRDefault="005B5C17" w:rsidP="005B5C17">
      <w:pPr>
        <w:pBdr>
          <w:bottom w:val="single" w:sz="4" w:space="1" w:color="auto"/>
        </w:pBdr>
        <w:ind w:firstLine="567"/>
        <w:rPr>
          <w:lang w:val="ru-RU"/>
        </w:rPr>
      </w:pPr>
      <w:r w:rsidRPr="00AA2FBD">
        <w:rPr>
          <w:lang w:val="ru-RU"/>
        </w:rPr>
        <w:t>При необходимости параметры определяются при разработке проектной документации.</w:t>
      </w:r>
    </w:p>
    <w:p w14:paraId="1DCB1B53" w14:textId="77777777" w:rsidR="005B5C17" w:rsidRPr="00AA2FBD" w:rsidRDefault="005B5C17" w:rsidP="005B5C17">
      <w:pPr>
        <w:ind w:firstLine="567"/>
        <w:rPr>
          <w:lang w:val="ru-RU"/>
        </w:rPr>
      </w:pPr>
      <w:r w:rsidRPr="00AA2FBD">
        <w:rPr>
          <w:lang w:val="ru-RU"/>
        </w:rPr>
        <w:t>24.1.2. Вентиляция:</w:t>
      </w:r>
    </w:p>
    <w:p w14:paraId="13E40D15" w14:textId="77777777" w:rsidR="005B5C17" w:rsidRPr="00AA2FBD" w:rsidRDefault="005B5C17" w:rsidP="005B5C17">
      <w:pPr>
        <w:pBdr>
          <w:bottom w:val="single" w:sz="4" w:space="1" w:color="auto"/>
        </w:pBdr>
        <w:ind w:firstLine="567"/>
        <w:rPr>
          <w:lang w:val="ru-RU"/>
        </w:rPr>
      </w:pPr>
      <w:r w:rsidRPr="00AA2FBD">
        <w:rPr>
          <w:lang w:val="ru-RU"/>
        </w:rPr>
        <w:t>При необходимости параметры определяются при разработке проектной документации.</w:t>
      </w:r>
    </w:p>
    <w:p w14:paraId="2ED68E82" w14:textId="77777777" w:rsidR="005B5C17" w:rsidRPr="00AA2FBD" w:rsidRDefault="005B5C17" w:rsidP="005B5C17">
      <w:pPr>
        <w:ind w:firstLine="567"/>
        <w:rPr>
          <w:lang w:val="ru-RU"/>
        </w:rPr>
      </w:pPr>
      <w:r w:rsidRPr="00AA2FBD">
        <w:rPr>
          <w:lang w:val="ru-RU"/>
        </w:rPr>
        <w:t>24.1.3. Водопровод:</w:t>
      </w:r>
    </w:p>
    <w:p w14:paraId="7825EDAF" w14:textId="77777777" w:rsidR="005B5C17" w:rsidRPr="00AA2FBD" w:rsidRDefault="005B5C17" w:rsidP="005B5C17">
      <w:pPr>
        <w:pBdr>
          <w:bottom w:val="single" w:sz="4" w:space="1" w:color="auto"/>
        </w:pBdr>
        <w:ind w:firstLine="567"/>
        <w:rPr>
          <w:lang w:val="ru-RU"/>
        </w:rPr>
      </w:pPr>
      <w:r w:rsidRPr="00AA2FBD">
        <w:rPr>
          <w:lang w:val="ru-RU"/>
        </w:rPr>
        <w:t>При необходимости параметры определяются при разработке проектной документации.</w:t>
      </w:r>
    </w:p>
    <w:p w14:paraId="621C5852" w14:textId="77777777" w:rsidR="005B5C17" w:rsidRPr="00AA2FBD" w:rsidRDefault="005B5C17" w:rsidP="005B5C17">
      <w:pPr>
        <w:ind w:firstLine="567"/>
        <w:rPr>
          <w:lang w:val="ru-RU"/>
        </w:rPr>
      </w:pPr>
      <w:r w:rsidRPr="00AA2FBD">
        <w:rPr>
          <w:lang w:val="ru-RU"/>
        </w:rPr>
        <w:t>24.1.4. Канализация:</w:t>
      </w:r>
    </w:p>
    <w:p w14:paraId="74752477" w14:textId="77777777" w:rsidR="005B5C17" w:rsidRPr="00AA2FBD" w:rsidRDefault="005B5C17" w:rsidP="005B5C17">
      <w:pPr>
        <w:pBdr>
          <w:bottom w:val="single" w:sz="4" w:space="1" w:color="auto"/>
        </w:pBdr>
        <w:ind w:firstLine="567"/>
        <w:rPr>
          <w:lang w:val="ru-RU"/>
        </w:rPr>
      </w:pPr>
      <w:r w:rsidRPr="00AA2FBD">
        <w:rPr>
          <w:lang w:val="ru-RU"/>
        </w:rPr>
        <w:t>При необходимости параметры определяются при разработке проектной документации.</w:t>
      </w:r>
    </w:p>
    <w:p w14:paraId="4D04F1E6" w14:textId="77777777" w:rsidR="005B5C17" w:rsidRPr="00AA2FBD" w:rsidRDefault="005B5C17" w:rsidP="005B5C17">
      <w:pPr>
        <w:ind w:firstLine="567"/>
        <w:jc w:val="both"/>
        <w:rPr>
          <w:lang w:val="ru-RU"/>
        </w:rPr>
      </w:pPr>
      <w:r w:rsidRPr="00AA2FBD">
        <w:rPr>
          <w:lang w:val="ru-RU"/>
        </w:rPr>
        <w:t>24.1.5. Электроснабжение:</w:t>
      </w:r>
    </w:p>
    <w:p w14:paraId="51C0EA62" w14:textId="77777777" w:rsidR="005B5C17" w:rsidRPr="00AA2FBD" w:rsidRDefault="005B5C17" w:rsidP="005B5C17">
      <w:pPr>
        <w:pBdr>
          <w:bottom w:val="single" w:sz="4" w:space="1" w:color="auto"/>
        </w:pBdr>
        <w:ind w:firstLine="567"/>
        <w:jc w:val="both"/>
        <w:rPr>
          <w:lang w:val="ru-RU"/>
        </w:rPr>
      </w:pPr>
      <w:r w:rsidRPr="00AA2FBD">
        <w:rPr>
          <w:lang w:val="ru-RU"/>
        </w:rPr>
        <w:t>При необходимости параметры определяются при разработке проектной документации.</w:t>
      </w:r>
    </w:p>
    <w:p w14:paraId="70EC85AB" w14:textId="77777777" w:rsidR="005B5C17" w:rsidRPr="00AA2FBD" w:rsidRDefault="005B5C17" w:rsidP="005B5C17">
      <w:pPr>
        <w:ind w:firstLine="567"/>
        <w:jc w:val="both"/>
        <w:rPr>
          <w:lang w:val="ru-RU"/>
        </w:rPr>
      </w:pPr>
      <w:r w:rsidRPr="00AA2FBD">
        <w:rPr>
          <w:lang w:val="ru-RU"/>
        </w:rPr>
        <w:t>24.1.6. Телефонизация:</w:t>
      </w:r>
    </w:p>
    <w:p w14:paraId="3CD0E9AE" w14:textId="77777777" w:rsidR="005B5C17" w:rsidRPr="00AA2FBD" w:rsidRDefault="005B5C17" w:rsidP="005B5C17">
      <w:pPr>
        <w:pBdr>
          <w:bottom w:val="single" w:sz="4" w:space="1" w:color="auto"/>
        </w:pBdr>
        <w:ind w:firstLine="567"/>
        <w:jc w:val="both"/>
        <w:rPr>
          <w:lang w:val="ru-RU"/>
        </w:rPr>
      </w:pPr>
      <w:r w:rsidRPr="00AA2FBD">
        <w:rPr>
          <w:lang w:val="ru-RU"/>
        </w:rPr>
        <w:t>Не требуется.</w:t>
      </w:r>
    </w:p>
    <w:p w14:paraId="35A19C17" w14:textId="77777777" w:rsidR="005B5C17" w:rsidRPr="00AA2FBD" w:rsidRDefault="005B5C17" w:rsidP="005B5C17">
      <w:pPr>
        <w:ind w:firstLine="567"/>
        <w:jc w:val="both"/>
        <w:rPr>
          <w:lang w:val="ru-RU"/>
        </w:rPr>
      </w:pPr>
      <w:r w:rsidRPr="00AA2FBD">
        <w:rPr>
          <w:lang w:val="ru-RU"/>
        </w:rPr>
        <w:t>24.1.7. Радиофикация:</w:t>
      </w:r>
    </w:p>
    <w:p w14:paraId="13EDFD11" w14:textId="77777777" w:rsidR="005B5C17" w:rsidRPr="00AA2FBD" w:rsidRDefault="005B5C17" w:rsidP="005B5C17">
      <w:pPr>
        <w:pBdr>
          <w:bottom w:val="single" w:sz="4" w:space="1" w:color="auto"/>
        </w:pBdr>
        <w:ind w:firstLine="567"/>
        <w:jc w:val="both"/>
        <w:rPr>
          <w:lang w:val="ru-RU"/>
        </w:rPr>
      </w:pPr>
      <w:r w:rsidRPr="00AA2FBD">
        <w:rPr>
          <w:lang w:val="ru-RU"/>
        </w:rPr>
        <w:t xml:space="preserve">Не требуется    </w:t>
      </w:r>
    </w:p>
    <w:p w14:paraId="2C123F6E" w14:textId="77777777" w:rsidR="005B5C17" w:rsidRPr="00AA2FBD" w:rsidRDefault="005B5C17" w:rsidP="005B5C17">
      <w:pPr>
        <w:ind w:firstLine="567"/>
        <w:jc w:val="both"/>
        <w:rPr>
          <w:lang w:val="ru-RU"/>
        </w:rPr>
      </w:pPr>
      <w:r w:rsidRPr="00AA2FBD">
        <w:rPr>
          <w:lang w:val="ru-RU"/>
        </w:rPr>
        <w:t>24.1.8. Информационно-телекоммуникационная сеть «Интернет»:</w:t>
      </w:r>
    </w:p>
    <w:p w14:paraId="53183906" w14:textId="77777777" w:rsidR="005B5C17" w:rsidRPr="00AA2FBD" w:rsidRDefault="005B5C17" w:rsidP="005B5C17">
      <w:pPr>
        <w:pBdr>
          <w:bottom w:val="single" w:sz="4" w:space="1" w:color="auto"/>
        </w:pBdr>
        <w:ind w:firstLine="567"/>
        <w:jc w:val="both"/>
        <w:rPr>
          <w:lang w:val="ru-RU"/>
        </w:rPr>
      </w:pPr>
      <w:r w:rsidRPr="00AA2FBD">
        <w:rPr>
          <w:lang w:val="ru-RU"/>
        </w:rPr>
        <w:t>При необходимости параметры определяются при разработке проектной документации.</w:t>
      </w:r>
    </w:p>
    <w:p w14:paraId="635081C1" w14:textId="77777777" w:rsidR="005B5C17" w:rsidRPr="00AA2FBD" w:rsidRDefault="005B5C17" w:rsidP="005B5C17">
      <w:pPr>
        <w:ind w:firstLine="567"/>
        <w:rPr>
          <w:lang w:val="ru-RU"/>
        </w:rPr>
      </w:pPr>
      <w:r w:rsidRPr="00AA2FBD">
        <w:rPr>
          <w:lang w:val="ru-RU"/>
        </w:rPr>
        <w:t>24.1.9. Телевидение:</w:t>
      </w:r>
    </w:p>
    <w:p w14:paraId="228EBC81" w14:textId="77777777" w:rsidR="005B5C17" w:rsidRPr="00AA2FBD" w:rsidRDefault="005B5C17" w:rsidP="005B5C17">
      <w:pPr>
        <w:pBdr>
          <w:bottom w:val="single" w:sz="4" w:space="1" w:color="auto"/>
        </w:pBdr>
        <w:ind w:firstLine="567"/>
        <w:rPr>
          <w:lang w:val="ru-RU"/>
        </w:rPr>
      </w:pPr>
      <w:r w:rsidRPr="00AA2FBD">
        <w:rPr>
          <w:lang w:val="ru-RU"/>
        </w:rPr>
        <w:t>Не требуется.</w:t>
      </w:r>
    </w:p>
    <w:p w14:paraId="58E27036" w14:textId="77777777" w:rsidR="005B5C17" w:rsidRPr="00AA2FBD" w:rsidRDefault="005B5C17" w:rsidP="005B5C17">
      <w:pPr>
        <w:ind w:firstLine="567"/>
        <w:rPr>
          <w:lang w:val="ru-RU"/>
        </w:rPr>
      </w:pPr>
      <w:r w:rsidRPr="00AA2FBD">
        <w:rPr>
          <w:lang w:val="ru-RU"/>
        </w:rPr>
        <w:t>24.1.10. Газификация:</w:t>
      </w:r>
    </w:p>
    <w:p w14:paraId="01F7AF2C" w14:textId="77777777" w:rsidR="005B5C17" w:rsidRPr="00AA2FBD" w:rsidRDefault="005B5C17" w:rsidP="005B5C17">
      <w:pPr>
        <w:pBdr>
          <w:bottom w:val="single" w:sz="4" w:space="1" w:color="auto"/>
        </w:pBdr>
        <w:ind w:firstLine="567"/>
        <w:rPr>
          <w:lang w:val="ru-RU"/>
        </w:rPr>
      </w:pPr>
      <w:r w:rsidRPr="00AA2FBD">
        <w:rPr>
          <w:lang w:val="ru-RU"/>
        </w:rPr>
        <w:t>Не требуется.</w:t>
      </w:r>
    </w:p>
    <w:p w14:paraId="1607DF83" w14:textId="77777777" w:rsidR="005B5C17" w:rsidRPr="00AA2FBD" w:rsidRDefault="005B5C17" w:rsidP="005B5C17">
      <w:pPr>
        <w:ind w:firstLine="567"/>
        <w:jc w:val="both"/>
        <w:rPr>
          <w:color w:val="000000"/>
          <w:lang w:val="ru-RU"/>
        </w:rPr>
      </w:pPr>
      <w:r w:rsidRPr="00AA2FBD">
        <w:rPr>
          <w:color w:val="000000"/>
          <w:lang w:val="ru-RU"/>
        </w:rPr>
        <w:t>24.1.11. Автоматизация и диспетчеризация:</w:t>
      </w:r>
    </w:p>
    <w:p w14:paraId="471664BB" w14:textId="77777777" w:rsidR="005B5C17" w:rsidRPr="00AA2FBD" w:rsidRDefault="005B5C17" w:rsidP="005B5C17">
      <w:pPr>
        <w:pBdr>
          <w:bottom w:val="single" w:sz="4" w:space="1" w:color="auto"/>
        </w:pBdr>
        <w:ind w:firstLine="567"/>
        <w:jc w:val="both"/>
        <w:rPr>
          <w:lang w:val="ru-RU"/>
        </w:rPr>
      </w:pPr>
      <w:r w:rsidRPr="00AA2FBD">
        <w:rPr>
          <w:color w:val="000000"/>
          <w:lang w:val="ru-RU"/>
        </w:rPr>
        <w:t>П</w:t>
      </w:r>
      <w:r w:rsidRPr="00AA2FBD">
        <w:rPr>
          <w:lang w:val="ru-RU"/>
        </w:rPr>
        <w:t>ри необходимости параметры определяются при разработке проектной документации.</w:t>
      </w:r>
    </w:p>
    <w:p w14:paraId="412336FF" w14:textId="77777777" w:rsidR="005B5C17" w:rsidRPr="00AA2FBD" w:rsidRDefault="005B5C17" w:rsidP="005B5C17">
      <w:pPr>
        <w:ind w:firstLine="567"/>
        <w:jc w:val="both"/>
        <w:rPr>
          <w:lang w:val="ru-RU"/>
        </w:rPr>
      </w:pPr>
      <w:r w:rsidRPr="00AA2FBD">
        <w:rPr>
          <w:lang w:val="ru-RU"/>
        </w:rPr>
        <w:t>24.2.</w:t>
      </w:r>
      <w:r w:rsidRPr="00AA2FBD">
        <w:t> </w:t>
      </w:r>
      <w:r w:rsidRPr="00AA2FBD">
        <w:rPr>
          <w:lang w:val="ru-RU"/>
        </w:rPr>
        <w:t xml:space="preserve">Требования к наружным сетям инженерно-технического обеспечения, точкам присоединения (указываются требования к объемам проектирования внешних сетей и реквизиты полученных технических условий, которые прилагаются к заданию на проектирование): </w:t>
      </w:r>
    </w:p>
    <w:p w14:paraId="7F019F09" w14:textId="77777777" w:rsidR="005B5C17" w:rsidRPr="00AA2FBD" w:rsidRDefault="005B5C17" w:rsidP="005B5C17">
      <w:pPr>
        <w:ind w:firstLine="567"/>
        <w:rPr>
          <w:lang w:val="ru-RU"/>
        </w:rPr>
      </w:pPr>
      <w:r w:rsidRPr="00AA2FBD">
        <w:rPr>
          <w:lang w:val="ru-RU"/>
        </w:rPr>
        <w:t>24.2.1. Водоснабжение:</w:t>
      </w:r>
    </w:p>
    <w:p w14:paraId="7C3F2AA1" w14:textId="77777777" w:rsidR="005B5C17" w:rsidRPr="00AA2FBD" w:rsidRDefault="005B5C17" w:rsidP="005B5C17">
      <w:pPr>
        <w:pBdr>
          <w:bottom w:val="single" w:sz="4" w:space="1" w:color="auto"/>
        </w:pBdr>
        <w:ind w:firstLine="567"/>
        <w:rPr>
          <w:lang w:val="ru-RU"/>
        </w:rPr>
      </w:pPr>
      <w:r w:rsidRPr="00AA2FBD">
        <w:rPr>
          <w:lang w:val="ru-RU"/>
        </w:rPr>
        <w:t>При необходимости параметры определяются при разработке проектной документации, точки присоединения определяются на основании технических условий балансодержателя сети подключения.</w:t>
      </w:r>
    </w:p>
    <w:p w14:paraId="1E536730" w14:textId="77777777" w:rsidR="005B5C17" w:rsidRPr="00AA2FBD" w:rsidRDefault="005B5C17" w:rsidP="005B5C17">
      <w:pPr>
        <w:ind w:firstLine="567"/>
        <w:jc w:val="both"/>
        <w:rPr>
          <w:lang w:val="ru-RU"/>
        </w:rPr>
      </w:pPr>
      <w:r w:rsidRPr="00AA2FBD">
        <w:rPr>
          <w:lang w:val="ru-RU"/>
        </w:rPr>
        <w:t>24.2.2. Водоотведение:</w:t>
      </w:r>
    </w:p>
    <w:p w14:paraId="00AA6A4B" w14:textId="77777777" w:rsidR="005B5C17" w:rsidRPr="00AA2FBD" w:rsidRDefault="005B5C17" w:rsidP="005B5C17">
      <w:pPr>
        <w:pBdr>
          <w:bottom w:val="single" w:sz="4" w:space="1" w:color="auto"/>
        </w:pBdr>
        <w:ind w:firstLine="567"/>
        <w:jc w:val="both"/>
        <w:rPr>
          <w:lang w:val="ru-RU"/>
        </w:rPr>
      </w:pPr>
      <w:r w:rsidRPr="00AA2FBD">
        <w:rPr>
          <w:lang w:val="ru-RU"/>
        </w:rPr>
        <w:t>При необходимости параметры определяются при разработке проектной документации, точки присоединения определяются на основании технических условий балансодержателя сети подключения.</w:t>
      </w:r>
    </w:p>
    <w:p w14:paraId="24BC6829" w14:textId="77777777" w:rsidR="005B5C17" w:rsidRPr="00AA2FBD" w:rsidRDefault="005B5C17" w:rsidP="005B5C17">
      <w:pPr>
        <w:ind w:firstLine="567"/>
        <w:rPr>
          <w:lang w:val="ru-RU"/>
        </w:rPr>
      </w:pPr>
      <w:r w:rsidRPr="00AA2FBD">
        <w:rPr>
          <w:lang w:val="ru-RU"/>
        </w:rPr>
        <w:t>24.2.3. Теплоснабжение:</w:t>
      </w:r>
    </w:p>
    <w:p w14:paraId="6AF4A71D" w14:textId="77777777" w:rsidR="005B5C17" w:rsidRPr="00AA2FBD" w:rsidRDefault="005B5C17" w:rsidP="005B5C17">
      <w:pPr>
        <w:pBdr>
          <w:bottom w:val="single" w:sz="4" w:space="1" w:color="auto"/>
        </w:pBdr>
        <w:ind w:firstLine="567"/>
        <w:rPr>
          <w:lang w:val="ru-RU"/>
        </w:rPr>
      </w:pPr>
      <w:r w:rsidRPr="00AA2FBD">
        <w:rPr>
          <w:lang w:val="ru-RU"/>
        </w:rPr>
        <w:t>Не требуется.</w:t>
      </w:r>
    </w:p>
    <w:p w14:paraId="46BBEE0C" w14:textId="77777777" w:rsidR="005B5C17" w:rsidRPr="00AA2FBD" w:rsidRDefault="005B5C17" w:rsidP="005B5C17">
      <w:pPr>
        <w:ind w:firstLine="567"/>
        <w:jc w:val="both"/>
        <w:rPr>
          <w:lang w:val="ru-RU"/>
        </w:rPr>
      </w:pPr>
      <w:r w:rsidRPr="00AA2FBD">
        <w:rPr>
          <w:lang w:val="ru-RU"/>
        </w:rPr>
        <w:t>24.2.4. Электроснабжение:</w:t>
      </w:r>
    </w:p>
    <w:p w14:paraId="32A810CF" w14:textId="77777777" w:rsidR="005B5C17" w:rsidRPr="00AA2FBD" w:rsidRDefault="005B5C17" w:rsidP="005B5C17">
      <w:pPr>
        <w:pBdr>
          <w:bottom w:val="single" w:sz="4" w:space="1" w:color="auto"/>
        </w:pBdr>
        <w:ind w:firstLine="567"/>
        <w:jc w:val="both"/>
        <w:rPr>
          <w:lang w:val="ru-RU"/>
        </w:rPr>
      </w:pPr>
      <w:r w:rsidRPr="00AA2FBD">
        <w:rPr>
          <w:lang w:val="ru-RU"/>
        </w:rPr>
        <w:t>При необходимости параметры определяются при разработке проектной документации, точки присоединения определяются на основании технических условий балансодержателя сети подключения.</w:t>
      </w:r>
    </w:p>
    <w:p w14:paraId="7499B5DB" w14:textId="77777777" w:rsidR="005B5C17" w:rsidRPr="00AA2FBD" w:rsidRDefault="005B5C17" w:rsidP="005B5C17">
      <w:pPr>
        <w:ind w:firstLine="567"/>
        <w:rPr>
          <w:lang w:val="ru-RU"/>
        </w:rPr>
      </w:pPr>
      <w:r w:rsidRPr="00AA2FBD">
        <w:rPr>
          <w:lang w:val="ru-RU"/>
        </w:rPr>
        <w:t>24.2.5. Телефонизация:</w:t>
      </w:r>
    </w:p>
    <w:p w14:paraId="47E27889" w14:textId="77777777" w:rsidR="005B5C17" w:rsidRPr="00AA2FBD" w:rsidRDefault="005B5C17" w:rsidP="005B5C17">
      <w:pPr>
        <w:pBdr>
          <w:bottom w:val="single" w:sz="4" w:space="1" w:color="auto"/>
        </w:pBdr>
        <w:ind w:firstLine="567"/>
        <w:rPr>
          <w:lang w:val="ru-RU"/>
        </w:rPr>
      </w:pPr>
      <w:r w:rsidRPr="00AA2FBD">
        <w:rPr>
          <w:lang w:val="ru-RU"/>
        </w:rPr>
        <w:t>Не требуется.</w:t>
      </w:r>
    </w:p>
    <w:p w14:paraId="563701DA" w14:textId="77777777" w:rsidR="005B5C17" w:rsidRPr="00AA2FBD" w:rsidRDefault="005B5C17" w:rsidP="005B5C17">
      <w:pPr>
        <w:ind w:firstLine="567"/>
        <w:rPr>
          <w:lang w:val="ru-RU"/>
        </w:rPr>
      </w:pPr>
      <w:r w:rsidRPr="00AA2FBD">
        <w:rPr>
          <w:lang w:val="ru-RU"/>
        </w:rPr>
        <w:t>24.2.6. Радиофикация:</w:t>
      </w:r>
    </w:p>
    <w:p w14:paraId="174ED91F" w14:textId="77777777" w:rsidR="005B5C17" w:rsidRPr="00AA2FBD" w:rsidRDefault="005B5C17" w:rsidP="005B5C17">
      <w:pPr>
        <w:pBdr>
          <w:bottom w:val="single" w:sz="4" w:space="1" w:color="auto"/>
        </w:pBdr>
        <w:ind w:firstLine="567"/>
        <w:rPr>
          <w:lang w:val="ru-RU"/>
        </w:rPr>
      </w:pPr>
      <w:r w:rsidRPr="00AA2FBD">
        <w:rPr>
          <w:lang w:val="ru-RU"/>
        </w:rPr>
        <w:t>Не требуется.</w:t>
      </w:r>
    </w:p>
    <w:p w14:paraId="46EC3455" w14:textId="77777777" w:rsidR="005B5C17" w:rsidRPr="00AA2FBD" w:rsidRDefault="005B5C17" w:rsidP="005B5C17">
      <w:pPr>
        <w:ind w:firstLine="567"/>
        <w:jc w:val="both"/>
        <w:rPr>
          <w:lang w:val="ru-RU"/>
        </w:rPr>
      </w:pPr>
      <w:r w:rsidRPr="00AA2FBD">
        <w:rPr>
          <w:lang w:val="ru-RU"/>
        </w:rPr>
        <w:t>24.2.7. Информационно-телекоммуникационная сеть «Интернет»:</w:t>
      </w:r>
    </w:p>
    <w:p w14:paraId="6EA071F3" w14:textId="77777777" w:rsidR="005B5C17" w:rsidRPr="00AA2FBD" w:rsidRDefault="005B5C17" w:rsidP="005B5C17">
      <w:pPr>
        <w:ind w:firstLine="567"/>
        <w:jc w:val="both"/>
        <w:rPr>
          <w:lang w:val="ru-RU"/>
        </w:rPr>
      </w:pPr>
      <w:r w:rsidRPr="00AA2FBD">
        <w:rPr>
          <w:lang w:val="ru-RU"/>
        </w:rPr>
        <w:t>При необходимости параметры определяются при разработке проектной документации, точки присоединения определяются на основании технических условий балансодержателя сети подключения.</w:t>
      </w:r>
    </w:p>
    <w:p w14:paraId="1C4065A6" w14:textId="77777777" w:rsidR="005B5C17" w:rsidRPr="00AA2FBD" w:rsidRDefault="005B5C17" w:rsidP="005B5C17">
      <w:pPr>
        <w:ind w:firstLine="567"/>
        <w:rPr>
          <w:lang w:val="ru-RU"/>
        </w:rPr>
      </w:pPr>
      <w:r w:rsidRPr="00AA2FBD">
        <w:rPr>
          <w:lang w:val="ru-RU"/>
        </w:rPr>
        <w:t>24.2.8. Телевидение:</w:t>
      </w:r>
    </w:p>
    <w:p w14:paraId="6D885A35" w14:textId="77777777" w:rsidR="005B5C17" w:rsidRPr="00AA2FBD" w:rsidRDefault="005B5C17" w:rsidP="005B5C17">
      <w:pPr>
        <w:pBdr>
          <w:bottom w:val="single" w:sz="4" w:space="1" w:color="auto"/>
        </w:pBdr>
        <w:ind w:firstLine="567"/>
        <w:rPr>
          <w:lang w:val="ru-RU"/>
        </w:rPr>
      </w:pPr>
      <w:r w:rsidRPr="00AA2FBD">
        <w:rPr>
          <w:lang w:val="ru-RU"/>
        </w:rPr>
        <w:t>Не требуется.</w:t>
      </w:r>
    </w:p>
    <w:p w14:paraId="22F99958" w14:textId="77777777" w:rsidR="005B5C17" w:rsidRPr="00AA2FBD" w:rsidRDefault="005B5C17" w:rsidP="005B5C17">
      <w:pPr>
        <w:ind w:firstLine="567"/>
        <w:rPr>
          <w:lang w:val="ru-RU"/>
        </w:rPr>
      </w:pPr>
      <w:r w:rsidRPr="00AA2FBD">
        <w:rPr>
          <w:lang w:val="ru-RU"/>
        </w:rPr>
        <w:t>23.2.9. Газоснабжение:</w:t>
      </w:r>
    </w:p>
    <w:p w14:paraId="5C7C82A2" w14:textId="77777777" w:rsidR="005B5C17" w:rsidRPr="00AA2FBD" w:rsidRDefault="005B5C17" w:rsidP="005B5C17">
      <w:pPr>
        <w:pBdr>
          <w:bottom w:val="single" w:sz="4" w:space="1" w:color="auto"/>
        </w:pBdr>
        <w:ind w:firstLine="567"/>
        <w:rPr>
          <w:lang w:val="ru-RU"/>
        </w:rPr>
      </w:pPr>
      <w:r w:rsidRPr="00AA2FBD">
        <w:rPr>
          <w:lang w:val="ru-RU"/>
        </w:rPr>
        <w:t>Не требуется.</w:t>
      </w:r>
    </w:p>
    <w:p w14:paraId="2FAC6D80" w14:textId="77777777" w:rsidR="005B5C17" w:rsidRPr="00AA2FBD" w:rsidRDefault="005B5C17" w:rsidP="005B5C17">
      <w:pPr>
        <w:ind w:firstLine="567"/>
        <w:jc w:val="both"/>
        <w:rPr>
          <w:lang w:val="ru-RU"/>
        </w:rPr>
      </w:pPr>
      <w:r w:rsidRPr="00AA2FBD">
        <w:rPr>
          <w:lang w:val="ru-RU"/>
        </w:rPr>
        <w:t>24.2.10. Иные сети инженерно-технического обеспечения:</w:t>
      </w:r>
    </w:p>
    <w:p w14:paraId="04F18984" w14:textId="77777777" w:rsidR="005B5C17" w:rsidRPr="00AA2FBD" w:rsidRDefault="005B5C17" w:rsidP="005B5C17">
      <w:pPr>
        <w:pBdr>
          <w:bottom w:val="single" w:sz="4" w:space="1" w:color="auto"/>
        </w:pBdr>
        <w:ind w:firstLine="567"/>
        <w:jc w:val="both"/>
        <w:rPr>
          <w:lang w:val="ru-RU"/>
        </w:rPr>
      </w:pPr>
      <w:r w:rsidRPr="00AA2FBD">
        <w:rPr>
          <w:lang w:val="ru-RU"/>
        </w:rPr>
        <w:t xml:space="preserve">При необходимости параметры определяются при разработке проектной документации, точки </w:t>
      </w:r>
      <w:r w:rsidRPr="00AA2FBD">
        <w:rPr>
          <w:lang w:val="ru-RU"/>
        </w:rPr>
        <w:lastRenderedPageBreak/>
        <w:t>присоединения определяются на основании технических условий балансодержателя сети подключения.</w:t>
      </w:r>
    </w:p>
    <w:p w14:paraId="41354167" w14:textId="77777777" w:rsidR="005B5C17" w:rsidRPr="00AA2FBD" w:rsidRDefault="005B5C17" w:rsidP="005B5C17">
      <w:pPr>
        <w:ind w:left="-284" w:firstLine="284"/>
        <w:jc w:val="both"/>
        <w:rPr>
          <w:color w:val="000000" w:themeColor="text1"/>
          <w:lang w:val="ru-RU"/>
        </w:rPr>
      </w:pPr>
    </w:p>
    <w:p w14:paraId="331AEBF4"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25.</w:t>
      </w:r>
      <w:r w:rsidRPr="00AA2FBD">
        <w:rPr>
          <w:color w:val="000000" w:themeColor="text1"/>
        </w:rPr>
        <w:t> </w:t>
      </w:r>
      <w:r w:rsidRPr="00AA2FBD">
        <w:rPr>
          <w:color w:val="000000" w:themeColor="text1"/>
          <w:lang w:val="ru-RU"/>
        </w:rPr>
        <w:t xml:space="preserve">Требования к мероприятиям по охране окружающей среды: </w:t>
      </w:r>
    </w:p>
    <w:p w14:paraId="2ADAB9D2" w14:textId="77777777" w:rsidR="005B5C17" w:rsidRPr="00AA2FBD" w:rsidRDefault="005B5C17" w:rsidP="005B5C17">
      <w:pPr>
        <w:pStyle w:val="Default"/>
        <w:ind w:left="-284" w:firstLine="284"/>
        <w:jc w:val="both"/>
        <w:rPr>
          <w:color w:val="000000" w:themeColor="text1"/>
          <w:sz w:val="22"/>
          <w:szCs w:val="22"/>
        </w:rPr>
      </w:pPr>
      <w:bookmarkStart w:id="10" w:name="_Hlk82428888"/>
      <w:r w:rsidRPr="00AA2FBD">
        <w:rPr>
          <w:color w:val="000000" w:themeColor="text1"/>
          <w:sz w:val="22"/>
          <w:szCs w:val="22"/>
        </w:rPr>
        <w:t xml:space="preserve">разработать раздел проекта «Охрана окружающей среды» и мероприятия по охране окружающей среды в соответствии с Федеральным законом </w:t>
      </w:r>
      <w:hyperlink r:id="rId42" w:tooltip="&quot;Об охране окружающей среды (с изменениями на 14 июля 2022 года) (редакция, действующая с 1 марта 2023 года)&quot;&#10;Федеральный закон от 10.01.2002 N 7-ФЗ&#10;Статус: действующая редакция (действ. с 01.03.2023)" w:history="1">
        <w:r w:rsidRPr="00AA2FBD">
          <w:rPr>
            <w:rStyle w:val="a3"/>
            <w:color w:val="000000" w:themeColor="text1"/>
            <w:sz w:val="22"/>
            <w:szCs w:val="22"/>
          </w:rPr>
          <w:t>от 10.01.2002 № 7-ФЗ</w:t>
        </w:r>
      </w:hyperlink>
      <w:r w:rsidRPr="00AA2FBD">
        <w:rPr>
          <w:color w:val="000000" w:themeColor="text1"/>
          <w:sz w:val="22"/>
          <w:szCs w:val="22"/>
        </w:rPr>
        <w:t xml:space="preserve"> «Об охране окружающей среды», </w:t>
      </w:r>
      <w:hyperlink r:id="rId43" w:tooltip="&quot;Водный кодекс Российской Федерации (с изменениями на 3 апреля 2023 года)&quot;&#10;Кодекс РФ от 03.06.2006 N 74-ФЗ&#10;Статус: действующая редакция (действ. с 14.04.2023)" w:history="1">
        <w:r w:rsidRPr="00AA2FBD">
          <w:rPr>
            <w:rStyle w:val="a3"/>
            <w:color w:val="000000" w:themeColor="text1"/>
            <w:sz w:val="22"/>
            <w:szCs w:val="22"/>
          </w:rPr>
          <w:t>Водным кодексом Российской Федерации</w:t>
        </w:r>
      </w:hyperlink>
      <w:r w:rsidRPr="00AA2FBD">
        <w:rPr>
          <w:color w:val="000000" w:themeColor="text1"/>
          <w:sz w:val="22"/>
          <w:szCs w:val="22"/>
        </w:rPr>
        <w:t xml:space="preserve"> </w:t>
      </w:r>
      <w:hyperlink r:id="rId44" w:tooltip="&quot;Водный кодекс Российской Федерации (с изменениями на 3 апреля 2023 года)&quot;&#10;Кодекс РФ от 03.06.2006 N 74-ФЗ&#10;Статус: действующая редакция (действ. с 14.04.2023)" w:history="1">
        <w:r w:rsidRPr="00AA2FBD">
          <w:rPr>
            <w:rStyle w:val="a3"/>
            <w:color w:val="000000" w:themeColor="text1"/>
            <w:sz w:val="22"/>
            <w:szCs w:val="22"/>
          </w:rPr>
          <w:t>от 03.06.2006 № 74-ФЗ</w:t>
        </w:r>
      </w:hyperlink>
      <w:r w:rsidRPr="00AA2FBD">
        <w:rPr>
          <w:color w:val="000000" w:themeColor="text1"/>
          <w:sz w:val="22"/>
          <w:szCs w:val="22"/>
        </w:rPr>
        <w:t xml:space="preserve">, </w:t>
      </w:r>
      <w:hyperlink r:id="rId45" w:tooltip="&quot;Лесной кодекс Российской Федерации (с изменениями на 29 декабря 2022 года) (редакция, действующая с 1 марта 2023 года)&quot;&#10;Кодекс РФ от 04.12.2006 N 200-ФЗ&#10;Статус: действующая редакция (действ. с 01.03.2023)" w:history="1">
        <w:r w:rsidRPr="00AA2FBD">
          <w:rPr>
            <w:rStyle w:val="a3"/>
            <w:color w:val="000000" w:themeColor="text1"/>
            <w:sz w:val="22"/>
            <w:szCs w:val="22"/>
          </w:rPr>
          <w:t>Лесным кодексом Российской Федерации</w:t>
        </w:r>
      </w:hyperlink>
      <w:r w:rsidRPr="00AA2FBD">
        <w:rPr>
          <w:color w:val="000000" w:themeColor="text1"/>
          <w:sz w:val="22"/>
          <w:szCs w:val="22"/>
        </w:rPr>
        <w:t xml:space="preserve"> </w:t>
      </w:r>
      <w:hyperlink r:id="rId46" w:tooltip="&quot;Лесной кодекс Российской Федерации (с изменениями на 29 декабря 2022 года) (редакция, действующая с 1 марта 2023 года)&quot;&#10;Кодекс РФ от 04.12.2006 N 200-ФЗ&#10;Статус: действующая редакция (действ. с 01.03.2023)" w:history="1">
        <w:r w:rsidRPr="00AA2FBD">
          <w:rPr>
            <w:rStyle w:val="a3"/>
            <w:color w:val="000000" w:themeColor="text1"/>
            <w:sz w:val="22"/>
            <w:szCs w:val="22"/>
          </w:rPr>
          <w:t>от 04.12.2006 № 200-ФЗ</w:t>
        </w:r>
      </w:hyperlink>
      <w:r w:rsidRPr="00AA2FBD">
        <w:rPr>
          <w:color w:val="000000" w:themeColor="text1"/>
          <w:sz w:val="22"/>
          <w:szCs w:val="22"/>
        </w:rPr>
        <w:t xml:space="preserve">, </w:t>
      </w:r>
      <w:hyperlink r:id="rId47" w:tooltip="&quot;Земельный кодекс Российской Федерации (с изменениями на 3 апреля 2023 года)&quot;&#10;Кодекс РФ от 25.10.2001 N 136-ФЗ&#10;Статус: действующая редакция (действ. с 14.04.2023)" w:history="1">
        <w:r w:rsidRPr="00AA2FBD">
          <w:rPr>
            <w:rStyle w:val="a3"/>
            <w:color w:val="000000" w:themeColor="text1"/>
            <w:sz w:val="22"/>
            <w:szCs w:val="22"/>
          </w:rPr>
          <w:t>Земельным кодексом Российской Федерации</w:t>
        </w:r>
      </w:hyperlink>
      <w:r w:rsidRPr="00AA2FBD">
        <w:rPr>
          <w:color w:val="000000" w:themeColor="text1"/>
          <w:sz w:val="22"/>
          <w:szCs w:val="22"/>
        </w:rPr>
        <w:t xml:space="preserve"> </w:t>
      </w:r>
      <w:hyperlink r:id="rId48" w:tooltip="&quot;Земельный кодекс Российской Федерации (с изменениями на 3 апреля 2023 года)&quot;&#10;Кодекс РФ от 25.10.2001 N 136-ФЗ&#10;Статус: действующая редакция (действ. с 14.04.2023)" w:history="1">
        <w:r w:rsidRPr="00AA2FBD">
          <w:rPr>
            <w:rStyle w:val="a3"/>
            <w:color w:val="000000" w:themeColor="text1"/>
            <w:sz w:val="22"/>
            <w:szCs w:val="22"/>
          </w:rPr>
          <w:t>от 25.10.2001 № 136-ФЗ</w:t>
        </w:r>
      </w:hyperlink>
      <w:r w:rsidRPr="00AA2FBD">
        <w:rPr>
          <w:color w:val="000000" w:themeColor="text1"/>
          <w:sz w:val="22"/>
          <w:szCs w:val="22"/>
        </w:rPr>
        <w:t xml:space="preserve">, Федеральным законом </w:t>
      </w:r>
      <w:hyperlink r:id="rId49" w:tooltip="&quot;О рыболовстве и сохранении водных биологических ресурсов (с изменениями на 29 декабря 2022 года) (редакция, действующая с 30 марта 2023 года)&quot;&#10;Федеральный закон от 20.12.2004 N 166-ФЗ&#10;Статус: действующая редакция (действ. с 30.03.2023)" w:history="1">
        <w:r w:rsidRPr="00AA2FBD">
          <w:rPr>
            <w:rStyle w:val="a3"/>
            <w:color w:val="000000" w:themeColor="text1"/>
            <w:sz w:val="22"/>
            <w:szCs w:val="22"/>
          </w:rPr>
          <w:t>от 20.12.2004 № 166-ФЗ</w:t>
        </w:r>
      </w:hyperlink>
      <w:r w:rsidRPr="00AA2FBD">
        <w:rPr>
          <w:color w:val="000000" w:themeColor="text1"/>
          <w:sz w:val="22"/>
          <w:szCs w:val="22"/>
        </w:rPr>
        <w:t xml:space="preserve"> «О рыболовстве и сохранении водных биологических ресурсов», Федеральным законом </w:t>
      </w:r>
      <w:hyperlink r:id="rId50" w:tooltip="&quot;О рыболовстве и сохранении водных биологических ресурсов (с изменениями на 29 декабря 2022 года) (редакция, действующая с 30 марта 2023 года)&quot;&#10;Федеральный закон от 20.12.2004 N 166-ФЗ&#10;Статус: действующая редакция (действ. с 30.03.2023)" w:history="1">
        <w:r w:rsidRPr="00AA2FBD">
          <w:rPr>
            <w:rStyle w:val="a3"/>
            <w:color w:val="000000" w:themeColor="text1"/>
            <w:sz w:val="22"/>
            <w:szCs w:val="22"/>
          </w:rPr>
          <w:t>от 20.12.2004 № 166-ФЗ</w:t>
        </w:r>
      </w:hyperlink>
      <w:r w:rsidRPr="00AA2FBD">
        <w:rPr>
          <w:color w:val="000000" w:themeColor="text1"/>
          <w:sz w:val="22"/>
          <w:szCs w:val="22"/>
        </w:rPr>
        <w:t xml:space="preserve"> «О рыболовстве и сохранению водных биологических ресурсов», СанПиН 2.2.1/2.1.1.1200-03 «Санитарно-защитные зоны и санитарная классификация предприятий, сооружений и иных объектов», и иными действующими нормативными документами, регламентирующими требования к охране окружающей среды. В разделе определить категорию объекта, оказывающего негативное воздействие на окружающую среду в соответствии с постановлением Правительства РФ от 31.10.2020 № 2398. В случае размещения проектируемого объекта в водоохранной зоне водного объекта либо организации сброса сточных вод в водный объект необходимо представить оценку ущерба водным биологическим ресурсам, мероприятия по охране водных биологических ресурсов, а также согласования территориального управления Федерального агентства по рыболовству в части воздействия на водные биоресурсы и среду их обитания (ч. 2 ст. 50 Федерального закона </w:t>
      </w:r>
      <w:hyperlink r:id="rId51" w:tooltip="&quot;О рыболовстве и сохранении водных биологических ресурсов (с изменениями на 29 декабря 2022 года) (редакция, действующая с 30 марта 2023 года)&quot;&#10;Федеральный закон от 20.12.2004 N 166-ФЗ&#10;Статус: действующая редакция (действ. с 30.03.2023)" w:history="1">
        <w:r w:rsidRPr="00AA2FBD">
          <w:rPr>
            <w:rStyle w:val="a3"/>
            <w:color w:val="000000" w:themeColor="text1"/>
            <w:sz w:val="22"/>
            <w:szCs w:val="22"/>
          </w:rPr>
          <w:t>от 20.12.2004 № 166-ФЗ</w:t>
        </w:r>
      </w:hyperlink>
      <w:r w:rsidRPr="00AA2FBD">
        <w:rPr>
          <w:color w:val="000000" w:themeColor="text1"/>
          <w:sz w:val="22"/>
          <w:szCs w:val="22"/>
        </w:rPr>
        <w:t xml:space="preserve"> «О рыболовстве и сохранению водных биологических ресурсов»; п.3, п.9 Правил согласования Федеральным агентством по рыболовству строительства и реконструкции объектов капитального строительства, внедрения новых технологических процессов и осуществления иной деятельности, оказывающей воздействие на водные биологические ресурсы и среду их обитания, утвержденных постановлением Правительства Российской Федерации </w:t>
      </w:r>
      <w:hyperlink r:id="rId52" w:tooltip="&quot;О согласовании Федеральным агентством по рыболовству строительства и реконструкции объектов ...&quot;&#10;Постановление Правительства РФ от 30.04.2013 N 384&#10;Статус: действующая редакция (действ. с 08.10.2020)" w:history="1">
        <w:r w:rsidRPr="00AA2FBD">
          <w:rPr>
            <w:rStyle w:val="a3"/>
            <w:color w:val="000000" w:themeColor="text1"/>
            <w:sz w:val="22"/>
            <w:szCs w:val="22"/>
          </w:rPr>
          <w:t>от 30.04.2013 № 384</w:t>
        </w:r>
      </w:hyperlink>
      <w:r w:rsidRPr="00AA2FBD">
        <w:rPr>
          <w:color w:val="000000" w:themeColor="text1"/>
          <w:sz w:val="22"/>
          <w:szCs w:val="22"/>
        </w:rPr>
        <w:t>). В случае размещения автодороги на территории зон санитарной охраны (ЗСО) питьевых источников предусмотреть проектные решения и мероприятия направленные на предотвращение загрязнения почв, поверхностных и подземных вод от автодороги на территории ЗСО. При размещении объекта необходимо учитывать местоположение санитарно-защитных зон скотомогильников, кладбищ, округа горно-санитарной охраны, зон с особыми условиями использования территории. Возможность размещения автомобильной дороги должна быть обоснована с учетом оценки воздействия физических факторов на территории с нормируемыми показателями качества среды обитания человека. Оценка воздействия физических факторов должна быть выполнена с учетом действующих на момент разработки проектной документации нормативными документами.</w:t>
      </w:r>
      <w:bookmarkEnd w:id="10"/>
    </w:p>
    <w:p w14:paraId="24178063" w14:textId="77777777" w:rsidR="005B5C17" w:rsidRPr="00AA2FBD" w:rsidRDefault="005B5C17" w:rsidP="005B5C17">
      <w:pPr>
        <w:pBdr>
          <w:top w:val="single" w:sz="4" w:space="1" w:color="auto"/>
        </w:pBdr>
        <w:ind w:left="-284" w:firstLine="284"/>
        <w:rPr>
          <w:color w:val="000000" w:themeColor="text1"/>
          <w:lang w:val="ru-RU"/>
        </w:rPr>
      </w:pPr>
    </w:p>
    <w:p w14:paraId="34A51A4D" w14:textId="77777777" w:rsidR="005B5C17" w:rsidRPr="00AA2FBD" w:rsidRDefault="005B5C17" w:rsidP="005B5C17">
      <w:pPr>
        <w:ind w:left="-284" w:firstLine="284"/>
        <w:rPr>
          <w:color w:val="000000" w:themeColor="text1"/>
          <w:lang w:val="ru-RU"/>
        </w:rPr>
      </w:pPr>
      <w:r w:rsidRPr="00AA2FBD">
        <w:rPr>
          <w:color w:val="000000" w:themeColor="text1"/>
          <w:lang w:val="ru-RU"/>
        </w:rPr>
        <w:t>26.</w:t>
      </w:r>
      <w:r w:rsidRPr="00AA2FBD">
        <w:rPr>
          <w:color w:val="000000" w:themeColor="text1"/>
        </w:rPr>
        <w:t> </w:t>
      </w:r>
      <w:r w:rsidRPr="00AA2FBD">
        <w:rPr>
          <w:color w:val="000000" w:themeColor="text1"/>
          <w:lang w:val="ru-RU"/>
        </w:rPr>
        <w:t xml:space="preserve">Требования к мероприятиям по обеспечению пожарной безопасности: </w:t>
      </w:r>
    </w:p>
    <w:p w14:paraId="3CEEC8A0"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разработать раздел мероприятия по обеспечению пожарной безопасности </w:t>
      </w:r>
      <w:bookmarkStart w:id="11" w:name="_Hlk82428913"/>
      <w:r w:rsidRPr="00AA2FBD">
        <w:rPr>
          <w:color w:val="000000" w:themeColor="text1"/>
          <w:lang w:val="ru-RU"/>
        </w:rPr>
        <w:t xml:space="preserve">в соответствии с Федеральным законом </w:t>
      </w:r>
      <w:hyperlink r:id="rId53" w:tooltip="&quot;Технический регламент о требованиях пожарной безопасности (с изменениями на 14 июля 2022 года) (редакция, действующая с 1 марта 2023 года)&quot; Федеральный закон от 22.07.2008 N 123-ФЗ Статус: действующая редакция (действ. с 01.03.2023)" w:history="1">
        <w:r w:rsidRPr="00AA2FBD">
          <w:rPr>
            <w:rStyle w:val="a3"/>
            <w:color w:val="000000" w:themeColor="text1"/>
            <w:lang w:val="ru-RU"/>
          </w:rPr>
          <w:t>от 22.07.2008 № 123-ФЗ</w:t>
        </w:r>
      </w:hyperlink>
      <w:r w:rsidRPr="00AA2FBD">
        <w:rPr>
          <w:color w:val="000000" w:themeColor="text1"/>
          <w:lang w:val="ru-RU"/>
        </w:rPr>
        <w:t xml:space="preserve"> «Технический регламент о требованиях пожарной безопасности».</w:t>
      </w:r>
      <w:bookmarkEnd w:id="11"/>
    </w:p>
    <w:p w14:paraId="2F9374FF" w14:textId="77777777" w:rsidR="005B5C17" w:rsidRPr="00AA2FBD" w:rsidRDefault="005B5C17" w:rsidP="005B5C17">
      <w:pPr>
        <w:pBdr>
          <w:top w:val="single" w:sz="4" w:space="1" w:color="auto"/>
        </w:pBdr>
        <w:ind w:left="-284" w:firstLine="284"/>
        <w:rPr>
          <w:color w:val="000000" w:themeColor="text1"/>
          <w:lang w:val="ru-RU"/>
        </w:rPr>
      </w:pPr>
    </w:p>
    <w:p w14:paraId="46FC306E"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27.</w:t>
      </w:r>
      <w:r w:rsidRPr="00AA2FBD">
        <w:rPr>
          <w:color w:val="000000" w:themeColor="text1"/>
        </w:rPr>
        <w:t> </w:t>
      </w:r>
      <w:r w:rsidRPr="00AA2FBD">
        <w:rPr>
          <w:color w:val="000000" w:themeColor="text1"/>
          <w:lang w:val="ru-RU"/>
        </w:rPr>
        <w:t xml:space="preserve">Требования к мероприятиям по обеспечению соблюдения требований энергетической эффективности и по оснащенности объекта приборами учета используемых энергетических ресурсов: </w:t>
      </w:r>
    </w:p>
    <w:p w14:paraId="53DAC4FA"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предусмотреть применение энергосберегающих технологий (поручение Минтранса России от 19.01.2010 № ОБ-8-Пр).</w:t>
      </w:r>
    </w:p>
    <w:p w14:paraId="0AC37C92"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Предоставить расчеты энергетической эффективности объектов на основании Федерального закона </w:t>
      </w:r>
      <w:hyperlink r:id="rId54" w:tooltip="&quot;Об энергосбережении и о повышении энергетической эффективности и о внесении изменений в ...&quot; Федеральный закон от 23.11.2009 N 261-ФЗ Статус: действующая редакция (действ. с 25.04.2023)" w:history="1">
        <w:r w:rsidRPr="00AA2FBD">
          <w:rPr>
            <w:rStyle w:val="a3"/>
            <w:color w:val="000000" w:themeColor="text1"/>
            <w:lang w:val="ru-RU"/>
          </w:rPr>
          <w:t>от 23.11.2009 №261-ФЗ</w:t>
        </w:r>
      </w:hyperlink>
      <w:r w:rsidRPr="00AA2FBD">
        <w:rPr>
          <w:color w:val="000000" w:themeColor="text1"/>
          <w:lang w:val="ru-RU"/>
        </w:rPr>
        <w:t xml:space="preserve"> «Об энергосбережении и о повышении энергетической эффективности».</w:t>
      </w:r>
    </w:p>
    <w:p w14:paraId="088EA70A"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(не указываются в отношении объектов,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w:t>
      </w:r>
    </w:p>
    <w:p w14:paraId="63AACE5F" w14:textId="77777777" w:rsidR="005B5C17" w:rsidRPr="00AA2FBD" w:rsidRDefault="005B5C17" w:rsidP="005B5C17">
      <w:pPr>
        <w:ind w:left="-284" w:firstLine="284"/>
        <w:jc w:val="both"/>
        <w:rPr>
          <w:color w:val="000000" w:themeColor="text1"/>
          <w:lang w:val="ru-RU"/>
        </w:rPr>
      </w:pPr>
    </w:p>
    <w:p w14:paraId="2ABC0501"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28.</w:t>
      </w:r>
      <w:r w:rsidRPr="00AA2FBD">
        <w:rPr>
          <w:color w:val="000000" w:themeColor="text1"/>
        </w:rPr>
        <w:t> </w:t>
      </w:r>
      <w:r w:rsidRPr="00AA2FBD">
        <w:rPr>
          <w:color w:val="000000" w:themeColor="text1"/>
          <w:lang w:val="ru-RU"/>
        </w:rPr>
        <w:t>Требования к мероприятиям по обеспечению доступа маломобильных групп населения к объекту:</w:t>
      </w:r>
    </w:p>
    <w:p w14:paraId="0A18BFD3"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Учесть доступность маломобильных групп населения в соответствии СП 59.13330.2020.</w:t>
      </w:r>
    </w:p>
    <w:p w14:paraId="7283A790"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для объектов здравоохранения, образования, культуры, отдыха, спорта и иных объектов социально-культурного и коммунально-бытового назначения, объектов транспорта, торговли, общественного питания, объектов делового, административного, финансового, религиозного назначения, объектов жилищного фонда)</w:t>
      </w:r>
    </w:p>
    <w:p w14:paraId="3FC03C12" w14:textId="77777777" w:rsidR="005B5C17" w:rsidRPr="00AA2FBD" w:rsidRDefault="005B5C17" w:rsidP="005B5C17">
      <w:pPr>
        <w:ind w:left="-284" w:firstLine="284"/>
        <w:jc w:val="both"/>
        <w:rPr>
          <w:color w:val="000000" w:themeColor="text1"/>
          <w:lang w:val="ru-RU"/>
        </w:rPr>
      </w:pPr>
    </w:p>
    <w:p w14:paraId="4CCD42A6"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29.</w:t>
      </w:r>
      <w:r w:rsidRPr="00AA2FBD">
        <w:rPr>
          <w:color w:val="000000" w:themeColor="text1"/>
        </w:rPr>
        <w:t> </w:t>
      </w:r>
      <w:r w:rsidRPr="00AA2FBD">
        <w:rPr>
          <w:color w:val="000000" w:themeColor="text1"/>
          <w:lang w:val="ru-RU"/>
        </w:rPr>
        <w:t xml:space="preserve">Требования к инженерно-техническому укреплению объекта в целях обеспечения его антитеррористической защищенности: </w:t>
      </w:r>
    </w:p>
    <w:p w14:paraId="7982B869" w14:textId="77777777" w:rsidR="005B5C17" w:rsidRPr="00AA2FBD" w:rsidRDefault="005B5C17" w:rsidP="005B5C17">
      <w:pPr>
        <w:pStyle w:val="Default"/>
        <w:ind w:left="-284" w:firstLine="284"/>
        <w:jc w:val="both"/>
        <w:rPr>
          <w:color w:val="000000" w:themeColor="text1"/>
          <w:sz w:val="22"/>
          <w:szCs w:val="22"/>
        </w:rPr>
      </w:pPr>
      <w:bookmarkStart w:id="12" w:name="_Hlk82429011"/>
      <w:r w:rsidRPr="00AA2FBD">
        <w:rPr>
          <w:color w:val="000000" w:themeColor="text1"/>
          <w:sz w:val="22"/>
          <w:szCs w:val="22"/>
        </w:rPr>
        <w:lastRenderedPageBreak/>
        <w:t xml:space="preserve">для объектов транспортной инфраструктуры и критических элементов разработать при необходимости мероприятия по обеспечению транспортной безопасности, в соответствии с техническими требованиями, представленными заказчиком. При разработке учесть требования Федерального закона </w:t>
      </w:r>
      <w:hyperlink r:id="rId55" w:tooltip="&quot;О транспортной безопасности (с изменениями на 28 февраля 2023 года) (редакция, действующая с 30 марта 2023 года)&quot;&#10;Федеральный закон от 09.02.2007 N 16-ФЗ&#10;Статус: действующая редакция (действ. с 30.03.2023)" w:history="1">
        <w:r w:rsidRPr="00AA2FBD">
          <w:rPr>
            <w:rStyle w:val="a3"/>
            <w:color w:val="000000" w:themeColor="text1"/>
            <w:sz w:val="22"/>
            <w:szCs w:val="22"/>
          </w:rPr>
          <w:t>от 09.02.2007 N 16-ФЗ</w:t>
        </w:r>
      </w:hyperlink>
      <w:r w:rsidRPr="00AA2FBD">
        <w:rPr>
          <w:color w:val="000000" w:themeColor="text1"/>
          <w:sz w:val="22"/>
          <w:szCs w:val="22"/>
        </w:rPr>
        <w:t xml:space="preserve"> (ред. от 02.12.2019) «О транспортной безопасности», постановления Правительства РФ </w:t>
      </w:r>
      <w:hyperlink r:id="rId56" w:tooltip="&quot;О признании утратившими силу актов и отдельных положений актов Правительства Российской ...&quot;&#10;Постановление Правительства РФ от 26.10.2020 N 1742&#10;Статус: действующая редакция (действ. с 28.02.2022)" w:history="1">
        <w:r w:rsidRPr="00AA2FBD">
          <w:rPr>
            <w:rStyle w:val="a3"/>
            <w:color w:val="000000" w:themeColor="text1"/>
            <w:sz w:val="22"/>
            <w:szCs w:val="22"/>
          </w:rPr>
          <w:t>от 26.10.2020 №1742</w:t>
        </w:r>
      </w:hyperlink>
      <w:r w:rsidRPr="00AA2FBD">
        <w:rPr>
          <w:color w:val="000000" w:themeColor="text1"/>
          <w:sz w:val="22"/>
          <w:szCs w:val="22"/>
        </w:rPr>
        <w:t xml:space="preserve"> «О признании утратившими силу актов и отдельных положений актов Правительства Российской Федерации, об отмене некоторых актов и отдельных положений актов федеральных органов исполнительной власти, содержащих обязательные требования, соблюдение которых оценивается при проведении мероприятий по контролю при осуществлении федерального государственного транспортного надзора, федерального государственного контроля (надзора) в области транспортной безопасности, а также обязательные требования в области технического осмотра транспортных средств», постановления Правительства РФ </w:t>
      </w:r>
      <w:hyperlink r:id="rId57" w:tooltip="&quot;Об утверждении требований по обеспечению транспортной безопасности, в том числе требований к ...&quot;&#10;Постановление Правительства РФ от 21.12.2020 N 2201&#10;Статус: действует с 01.01.2021" w:history="1">
        <w:r w:rsidRPr="00AA2FBD">
          <w:rPr>
            <w:rStyle w:val="a3"/>
            <w:color w:val="000000" w:themeColor="text1"/>
            <w:sz w:val="22"/>
            <w:szCs w:val="22"/>
          </w:rPr>
          <w:t>от 21.12.2020 №2201</w:t>
        </w:r>
      </w:hyperlink>
      <w:r w:rsidRPr="00AA2FBD">
        <w:rPr>
          <w:color w:val="000000" w:themeColor="text1"/>
          <w:sz w:val="22"/>
          <w:szCs w:val="22"/>
        </w:rPr>
        <w:t xml:space="preserve"> «Об утверждении требований по обеспечению транспортной безопасности, в том числе требований к антитеррористической защищенности объектов (территорий), учитывающих уровни безопасности для различных категорий объектов транспортной инфраструктуры дорожного хозяйства», постановления Правительства РФ </w:t>
      </w:r>
      <w:hyperlink r:id="rId58" w:tooltip="&quot;Об утверждении требований по обеспечению транспортной безопасности объектов транспортной инфраструктуры ...&quot;&#10;Постановление Правительства РФ от 31.12.2020 N 2418&#10;Статус: действует с 01.01.2021" w:history="1">
        <w:r w:rsidRPr="00AA2FBD">
          <w:rPr>
            <w:rStyle w:val="a3"/>
            <w:color w:val="000000" w:themeColor="text1"/>
            <w:sz w:val="22"/>
            <w:szCs w:val="22"/>
          </w:rPr>
          <w:t>от 31.12.2020 № 2418</w:t>
        </w:r>
      </w:hyperlink>
      <w:r w:rsidRPr="00AA2FBD">
        <w:rPr>
          <w:color w:val="000000" w:themeColor="text1"/>
          <w:sz w:val="22"/>
          <w:szCs w:val="22"/>
        </w:rPr>
        <w:t xml:space="preserve"> «Об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 постановления Правительства РФ </w:t>
      </w:r>
      <w:hyperlink r:id="rId59" w:tooltip="&quot;Об утверждении требований к функциональным свойствам технических средств обеспечения ...&quot;&#10;Постановление Правительства РФ от 26.09.2016 N 969&#10;Статус: действующая редакция (действ. с 30.04.2021)" w:history="1">
        <w:r w:rsidRPr="00AA2FBD">
          <w:rPr>
            <w:rStyle w:val="a3"/>
            <w:color w:val="000000" w:themeColor="text1"/>
            <w:sz w:val="22"/>
            <w:szCs w:val="22"/>
          </w:rPr>
          <w:t>от 26.09.2016 № 969</w:t>
        </w:r>
      </w:hyperlink>
      <w:r w:rsidRPr="00AA2FBD">
        <w:rPr>
          <w:color w:val="000000" w:themeColor="text1"/>
          <w:sz w:val="22"/>
          <w:szCs w:val="22"/>
        </w:rPr>
        <w:t xml:space="preserve"> «Об утверждении требований к функциональным свойствам технических средств обеспечения транспортной безопасности и Правил обязательной сертификации технических средств обеспечения транспортной безопасности», приказ Минтранса России </w:t>
      </w:r>
      <w:hyperlink r:id="rId60" w:tooltip="&quot;Об определении объектов транспортной инфраструктуры, не подлежащих категорированию по видам транспорта&quot;&#10;Приказ Минтранса России от 28.08.2020 N 331&#10;Статус: действует с 31.01.2021" w:history="1">
        <w:r w:rsidRPr="00AA2FBD">
          <w:rPr>
            <w:rStyle w:val="a3"/>
            <w:color w:val="000000" w:themeColor="text1"/>
            <w:sz w:val="22"/>
            <w:szCs w:val="22"/>
          </w:rPr>
          <w:t>от 28.08.2020 № 331</w:t>
        </w:r>
      </w:hyperlink>
      <w:r w:rsidRPr="00AA2FBD">
        <w:rPr>
          <w:color w:val="000000" w:themeColor="text1"/>
          <w:sz w:val="22"/>
          <w:szCs w:val="22"/>
        </w:rPr>
        <w:t xml:space="preserve">, постановления Правительства РФ </w:t>
      </w:r>
      <w:hyperlink r:id="rId61" w:tooltip="&quot;Об утверждении Правил категорирования и установления количества категорий объектов транспортной инфраструктуры&quot;&#10;Постановление Правительства РФ от 03.10.2020 N 1595&#10;Статус: действует с 16.10.2020" w:history="1">
        <w:r w:rsidRPr="00AA2FBD">
          <w:rPr>
            <w:rStyle w:val="a3"/>
            <w:color w:val="000000" w:themeColor="text1"/>
            <w:sz w:val="22"/>
            <w:szCs w:val="22"/>
          </w:rPr>
          <w:t>от 03.10.2020 № 1595</w:t>
        </w:r>
      </w:hyperlink>
      <w:r w:rsidRPr="00AA2FBD">
        <w:rPr>
          <w:color w:val="000000" w:themeColor="text1"/>
          <w:sz w:val="22"/>
          <w:szCs w:val="22"/>
        </w:rPr>
        <w:t xml:space="preserve"> (при условии наличия инженерных систем транспортной безопасности на объекте проектирования до проведения строительства по результатам обследования инженерных систем).</w:t>
      </w:r>
      <w:bookmarkEnd w:id="12"/>
    </w:p>
    <w:p w14:paraId="26E999BE"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Проектируемые мостовые искусственные сооружения длиной менее 25 м и длиной более 25 м, имеющие автомобильные дорожные участки их обхода (объезда) протяженностью до 50 км с аналогичной или более высокой категорией дороги и аналогичными и более высокими установленными параметрами допустимых нормативных нагрузок не подлежат категорированию по видам транспорта в соответствии с пп. 2 и 3 части V приказа Минтранса России от 28.08.2020 № 331. В соответствии с п. 4 постановления Правительства РФ от 10 декабря 2020 г. № 2070 оснащение техническими средствами обеспечения транспортной безопасности объектов, не подлежащих категорированию, не требуется.</w:t>
      </w:r>
    </w:p>
    <w:p w14:paraId="6ABBE2C4"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(указывается необходимость выполнения мероприятий и (или) соответствующих разделов проектной документации</w:t>
      </w:r>
      <w:r w:rsidRPr="00AA2FBD">
        <w:rPr>
          <w:color w:val="000000" w:themeColor="text1"/>
          <w:sz w:val="16"/>
          <w:szCs w:val="16"/>
          <w:lang w:val="ru-RU"/>
        </w:rPr>
        <w:br/>
        <w:t>в соответствии с требованиями технических регламентов с учетом функционального назначения и параметров объекта,</w:t>
      </w:r>
      <w:r w:rsidRPr="00AA2FBD">
        <w:rPr>
          <w:color w:val="000000" w:themeColor="text1"/>
          <w:sz w:val="16"/>
          <w:szCs w:val="16"/>
          <w:lang w:val="ru-RU"/>
        </w:rPr>
        <w:br/>
        <w:t xml:space="preserve">а также требований постановления Правительства Российской Федерации </w:t>
      </w:r>
      <w:hyperlink r:id="rId62" w:tooltip="&quot;Об антитеррористической защищенности объектов (территорий) (с изменениями на 5 марта 2022 года)&quot; Постановление Правительства РФ от 25.12.2013 N 1244 Статус: действующая редакция (действ. с 13.03.2022)" w:history="1">
        <w:r w:rsidRPr="00AA2FBD">
          <w:rPr>
            <w:rStyle w:val="a3"/>
            <w:color w:val="000000" w:themeColor="text1"/>
            <w:sz w:val="16"/>
            <w:szCs w:val="16"/>
            <w:lang w:val="ru-RU"/>
          </w:rPr>
          <w:t>от 25 декабря 2013 года № 1244</w:t>
        </w:r>
      </w:hyperlink>
      <w:r w:rsidRPr="00AA2FBD">
        <w:rPr>
          <w:color w:val="000000" w:themeColor="text1"/>
          <w:sz w:val="16"/>
          <w:szCs w:val="16"/>
          <w:lang w:val="ru-RU"/>
        </w:rPr>
        <w:br/>
        <w:t>«Об антитеррористической защищенности объектов (территорий)» (Собрание законодательства Российской Федерации,</w:t>
      </w:r>
      <w:r w:rsidRPr="00AA2FBD">
        <w:rPr>
          <w:color w:val="000000" w:themeColor="text1"/>
          <w:sz w:val="16"/>
          <w:szCs w:val="16"/>
          <w:lang w:val="ru-RU"/>
        </w:rPr>
        <w:br/>
        <w:t>2013, № 52, ст. 7220, 2016, № 50, ст. 7108; 2017, № 31, ст. 4929, № 33, ст. 5192)</w:t>
      </w:r>
    </w:p>
    <w:p w14:paraId="44F763C0" w14:textId="77777777" w:rsidR="005B5C17" w:rsidRPr="00AA2FBD" w:rsidRDefault="005B5C17" w:rsidP="005B5C17">
      <w:pPr>
        <w:ind w:left="-284" w:firstLine="284"/>
        <w:jc w:val="both"/>
        <w:rPr>
          <w:color w:val="000000" w:themeColor="text1"/>
          <w:sz w:val="16"/>
          <w:szCs w:val="16"/>
          <w:lang w:val="ru-RU"/>
        </w:rPr>
      </w:pPr>
    </w:p>
    <w:p w14:paraId="61BAA1D4"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30.</w:t>
      </w:r>
      <w:r w:rsidRPr="00AA2FBD">
        <w:rPr>
          <w:color w:val="000000" w:themeColor="text1"/>
        </w:rPr>
        <w:t> </w:t>
      </w:r>
      <w:r w:rsidRPr="00AA2FBD">
        <w:rPr>
          <w:color w:val="000000" w:themeColor="text1"/>
          <w:lang w:val="ru-RU"/>
        </w:rPr>
        <w:t xml:space="preserve">Требования к соблюдению безопасных для здоровья человека условий проживания и пребывания в объекте и требования к соблюдению безопасного уровня воздействия объекта на окружающую среду: </w:t>
      </w:r>
    </w:p>
    <w:p w14:paraId="4FDF1D21" w14:textId="77777777" w:rsidR="005B5C17" w:rsidRPr="00AA2FBD" w:rsidRDefault="005B5C17" w:rsidP="005B5C17">
      <w:pPr>
        <w:ind w:left="-284" w:firstLine="284"/>
        <w:jc w:val="both"/>
        <w:rPr>
          <w:color w:val="000000" w:themeColor="text1"/>
          <w:lang w:val="ru-RU"/>
        </w:rPr>
      </w:pPr>
      <w:bookmarkStart w:id="13" w:name="_Hlk82429050"/>
      <w:r w:rsidRPr="00AA2FBD">
        <w:rPr>
          <w:color w:val="000000" w:themeColor="text1"/>
          <w:lang w:val="ru-RU"/>
        </w:rPr>
        <w:t xml:space="preserve">при наличии – проектные решения разработать в соответствии с требованиями Федерального закона </w:t>
      </w:r>
      <w:hyperlink r:id="rId63" w:tooltip="&quot;Технический регламент о безопасности зданий и сооружений (с изменениями на 2 июля 2013 года)&quot; Федеральный закон от 30.12.2009 N 384-ФЗ Статус: действующая редакция (действ. с 01.09.2013)" w:history="1">
        <w:r w:rsidRPr="00AA2FBD">
          <w:rPr>
            <w:rStyle w:val="a3"/>
            <w:color w:val="000000" w:themeColor="text1"/>
            <w:lang w:val="ru-RU"/>
          </w:rPr>
          <w:t>от 30 декабря 2009 г. № 384-ФЗ</w:t>
        </w:r>
      </w:hyperlink>
      <w:r w:rsidRPr="00AA2FBD">
        <w:rPr>
          <w:color w:val="000000" w:themeColor="text1"/>
          <w:lang w:val="ru-RU"/>
        </w:rPr>
        <w:t xml:space="preserve"> «Технический регламент о безопасности зданий и сооружений».</w:t>
      </w:r>
      <w:bookmarkEnd w:id="13"/>
    </w:p>
    <w:p w14:paraId="3D6D5008"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(указывается необходимость выполнения мероприятий и (или) подготовки соответствующих разделов проектной документации в соответствии с требованиями технических регламентов с учетом функционального назначения, а также экологической</w:t>
      </w:r>
      <w:r w:rsidRPr="00AA2FBD">
        <w:rPr>
          <w:color w:val="000000" w:themeColor="text1"/>
          <w:sz w:val="16"/>
          <w:szCs w:val="16"/>
          <w:lang w:val="ru-RU"/>
        </w:rPr>
        <w:br/>
        <w:t>и санитарно-гигиенической опасности предприятия (объекта)</w:t>
      </w:r>
    </w:p>
    <w:p w14:paraId="25A422F7" w14:textId="77777777" w:rsidR="005B5C17" w:rsidRPr="00AA2FBD" w:rsidRDefault="005B5C17" w:rsidP="005B5C17">
      <w:pPr>
        <w:ind w:left="-284" w:firstLine="284"/>
        <w:jc w:val="both"/>
        <w:rPr>
          <w:color w:val="000000" w:themeColor="text1"/>
          <w:sz w:val="12"/>
          <w:szCs w:val="12"/>
          <w:lang w:val="ru-RU"/>
        </w:rPr>
      </w:pPr>
    </w:p>
    <w:p w14:paraId="24DE3254"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31.</w:t>
      </w:r>
      <w:r w:rsidRPr="00AA2FBD">
        <w:rPr>
          <w:color w:val="000000" w:themeColor="text1"/>
        </w:rPr>
        <w:t> </w:t>
      </w:r>
      <w:r w:rsidRPr="00AA2FBD">
        <w:rPr>
          <w:color w:val="000000" w:themeColor="text1"/>
          <w:lang w:val="ru-RU"/>
        </w:rPr>
        <w:t>Требования к технической эксплуатации и техническому обслуживанию объекта</w:t>
      </w:r>
      <w:bookmarkStart w:id="14" w:name="_Hlk82429068"/>
      <w:r w:rsidRPr="00AA2FBD">
        <w:rPr>
          <w:color w:val="000000" w:themeColor="text1"/>
          <w:lang w:val="ru-RU"/>
        </w:rPr>
        <w:t>:</w:t>
      </w:r>
    </w:p>
    <w:p w14:paraId="7B3D76C3"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в составе проектной документации разработать материалы по организации работ по содержанию автомобильной дороги и выполнить расчет стоимости содержания автомобильной дороги.</w:t>
      </w:r>
      <w:bookmarkEnd w:id="14"/>
    </w:p>
    <w:p w14:paraId="0002042A" w14:textId="77777777" w:rsidR="005B5C17" w:rsidRPr="00AA2FBD" w:rsidRDefault="005B5C17" w:rsidP="005B5C17">
      <w:pPr>
        <w:pBdr>
          <w:top w:val="single" w:sz="4" w:space="1" w:color="auto"/>
        </w:pBdr>
        <w:ind w:left="-284" w:firstLine="284"/>
        <w:rPr>
          <w:color w:val="000000" w:themeColor="text1"/>
          <w:sz w:val="12"/>
          <w:szCs w:val="12"/>
          <w:lang w:val="ru-RU"/>
        </w:rPr>
      </w:pPr>
    </w:p>
    <w:p w14:paraId="68667355" w14:textId="77777777" w:rsidR="005B5C17" w:rsidRPr="00AA2FBD" w:rsidRDefault="005B5C17" w:rsidP="005B5C17">
      <w:pPr>
        <w:ind w:left="-284" w:firstLine="284"/>
        <w:rPr>
          <w:color w:val="000000" w:themeColor="text1"/>
          <w:lang w:val="ru-RU"/>
        </w:rPr>
      </w:pPr>
      <w:r w:rsidRPr="00AA2FBD">
        <w:rPr>
          <w:color w:val="000000" w:themeColor="text1"/>
          <w:lang w:val="ru-RU"/>
        </w:rPr>
        <w:t>32.</w:t>
      </w:r>
      <w:r w:rsidRPr="00AA2FBD">
        <w:rPr>
          <w:color w:val="000000" w:themeColor="text1"/>
        </w:rPr>
        <w:t> </w:t>
      </w:r>
      <w:r w:rsidRPr="00AA2FBD">
        <w:rPr>
          <w:color w:val="000000" w:themeColor="text1"/>
          <w:lang w:val="ru-RU"/>
        </w:rPr>
        <w:t>Требования к проекту организации строительства объекта:</w:t>
      </w:r>
    </w:p>
    <w:p w14:paraId="3D6366F0"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Продолжительность строительства определяется в соответствии с принятыми решениями раздела «Проект организации строительства» в соответствии с нормативными требованиями СНиП 1.04.03-85* «Нормы продолжительности строительства и задела в строительстве предприятий, зданий и сооружений», с учетом сроков реализации Госпрограммы.</w:t>
      </w:r>
    </w:p>
    <w:p w14:paraId="2970CB79"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Выполнить сбор исходных данных:</w:t>
      </w:r>
    </w:p>
    <w:p w14:paraId="673AA2F7"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сведения об условиях поставки строительных материалов;</w:t>
      </w:r>
    </w:p>
    <w:p w14:paraId="4F8ADEE8"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расположение полигонов отходов;</w:t>
      </w:r>
    </w:p>
    <w:p w14:paraId="1D9649D1"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данные об источниках и порядке временного обеспечения строительства водой, электроэнергией, паром и т.п.;</w:t>
      </w:r>
    </w:p>
    <w:p w14:paraId="299AA11B"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lastRenderedPageBreak/>
        <w:t>• сведения о способе строительства;</w:t>
      </w:r>
    </w:p>
    <w:p w14:paraId="2C235BE8"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решения о размещении демонтируемого оборудования и др.</w:t>
      </w:r>
    </w:p>
    <w:p w14:paraId="6389979D"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Проект организации строительства разработать в соответствии с СП 48.13330.2019, Постановлением Правительства Российской Федерации от 16.02.2008 № 87 «О составе разделов проектной документации и требованиях к их содержанию» и других действующих нормативно-технических документов.</w:t>
      </w:r>
    </w:p>
    <w:p w14:paraId="308A550D"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В состав проекта организации строительства включить транспортную схему доставки основных строительных материалов, изделий конструкций, содержащую графическую и текстовую информацию в объеме достаточном для разработки сметной документации.</w:t>
      </w:r>
    </w:p>
    <w:p w14:paraId="45EDA698"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В календарном графике дополнительно отразить:</w:t>
      </w:r>
    </w:p>
    <w:p w14:paraId="491CEB03"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w:t>
      </w:r>
      <w:r w:rsidRPr="00AA2FBD">
        <w:rPr>
          <w:color w:val="000000" w:themeColor="text1"/>
          <w:lang w:val="ru-RU"/>
        </w:rPr>
        <w:tab/>
        <w:t>период достаточной строительной готовности для организации рабочего движения до ввода Объекта в эксплуатацию;</w:t>
      </w:r>
    </w:p>
    <w:p w14:paraId="7570AB1A"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w:t>
      </w:r>
      <w:r w:rsidRPr="00AA2FBD">
        <w:rPr>
          <w:color w:val="000000" w:themeColor="text1"/>
          <w:lang w:val="ru-RU"/>
        </w:rPr>
        <w:tab/>
        <w:t>период ввода Объекта в эксплуатацию.</w:t>
      </w:r>
    </w:p>
    <w:p w14:paraId="7E60FC8D"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В проект организации строительства должен содержаться однозначный вывод о необходимости оформления документов, предусмотренных статьями 52.1 и 52.2 Градостроительного кодекса РФ.</w:t>
      </w:r>
    </w:p>
    <w:p w14:paraId="69C5B404" w14:textId="77777777" w:rsidR="005B5C17" w:rsidRPr="00AA2FBD" w:rsidRDefault="005B5C17" w:rsidP="005B5C17">
      <w:pPr>
        <w:pBdr>
          <w:top w:val="single" w:sz="4" w:space="1" w:color="auto"/>
        </w:pBdr>
        <w:ind w:left="-284" w:firstLine="284"/>
        <w:rPr>
          <w:color w:val="000000" w:themeColor="text1"/>
          <w:lang w:val="ru-RU"/>
        </w:rPr>
      </w:pPr>
    </w:p>
    <w:p w14:paraId="6097F4F6"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33. Требования о необходимости сноса или сохранения зданий, сооружений, вырубки или сохранения зеленых насаждений, реконструкции, капитального ремонта существующих линейных объектов в связи с планируемым строительством объекта, расположенных на земельном участке, на котором планируется строительство объекта:</w:t>
      </w:r>
    </w:p>
    <w:p w14:paraId="409D76B5"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В соответствии с проектными решениями и техническими условиями. В случае осуществления вырубки зеленых насаждений на землях лесного фонда необходимо предусмотреть лесовосстановление и лесоразведение (в соответствии со ст. 63.1 Лесного кодекса Российской Федерации от 04.12.2006 № 200-ФЗ). Проектные решения принять по результатам комплексного обследования технического состояния в т.ч. существующих зеленых насаждений, предусмотреть компенсацию за снос зеленых насаждений при вырубке на землях иных категорий (при необходимости); предусмотреть мероприятия по сохранению древесно-кустарниковой растительности, а также редких и находящихся под угрозой исчезновения растений, животных и других организмов, занесенных в Красную книгу Российской Федерации и Красную книгу Республики Крым, с возможностью альтернативного варианта размещения объектов проектирования, в том числе получения разрешения на добывание, в соответствии с действующим законодательством (ч. 5 ст. 15, ст. 32 Федерального закона Российской Федерации от 30.12.2009 № 384-ФЗ «Технический регламент о безопасности зданий и сооружений»; п. 1 ст. 34, п. 1 ст. 36, ст. 60 Федерального закона от 10.01.2002 № 7-ФЗ «Об охране окружающей среды»).</w:t>
      </w:r>
    </w:p>
    <w:p w14:paraId="73DFC276" w14:textId="77777777" w:rsidR="005B5C17" w:rsidRPr="00AA2FBD" w:rsidRDefault="005B5C17" w:rsidP="005B5C17">
      <w:pPr>
        <w:pBdr>
          <w:top w:val="single" w:sz="4" w:space="1" w:color="auto"/>
        </w:pBdr>
        <w:ind w:left="-284" w:firstLine="284"/>
        <w:rPr>
          <w:color w:val="000000" w:themeColor="text1"/>
          <w:sz w:val="12"/>
          <w:szCs w:val="12"/>
          <w:lang w:val="ru-RU"/>
        </w:rPr>
      </w:pPr>
    </w:p>
    <w:p w14:paraId="6A34185C"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34.</w:t>
      </w:r>
      <w:r w:rsidRPr="00AA2FBD">
        <w:rPr>
          <w:color w:val="000000" w:themeColor="text1"/>
        </w:rPr>
        <w:t> </w:t>
      </w:r>
      <w:r w:rsidRPr="00AA2FBD">
        <w:rPr>
          <w:color w:val="000000" w:themeColor="text1"/>
          <w:lang w:val="ru-RU"/>
        </w:rPr>
        <w:t>Требования к решениям по благоустройству прилегающей территории, малым архитектурным формам и планировочной организации земельного участка:</w:t>
      </w:r>
    </w:p>
    <w:p w14:paraId="6B97660C"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При необходимости – проектные решения разработать в соответствии с требованиями Федерального закона от 30 декабря 2009 г. № 384-ФЗ «Технический регламент о безопасности зданий и сооружений».</w:t>
      </w:r>
    </w:p>
    <w:p w14:paraId="2A32D864"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решения по благоустройству, озеленению территории объекта, обустройству площадок и малых архитектурных форм в соответствии с утвержденной документацией по планировке территории, согласованными эскизами организации земельного участка объекта и его благоустройства и озеленения)</w:t>
      </w:r>
    </w:p>
    <w:p w14:paraId="7BA43BE2" w14:textId="77777777" w:rsidR="005B5C17" w:rsidRPr="00AA2FBD" w:rsidRDefault="005B5C17" w:rsidP="005B5C17">
      <w:pPr>
        <w:pStyle w:val="Default"/>
        <w:ind w:left="-284" w:firstLine="284"/>
        <w:jc w:val="both"/>
        <w:rPr>
          <w:color w:val="000000" w:themeColor="text1"/>
          <w:sz w:val="12"/>
          <w:szCs w:val="12"/>
        </w:rPr>
      </w:pPr>
    </w:p>
    <w:p w14:paraId="669A38D9"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35. Требования к разработке проекта рекультивации земель:</w:t>
      </w:r>
    </w:p>
    <w:p w14:paraId="4583BE77"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разработать при необходимости. </w:t>
      </w:r>
      <w:bookmarkStart w:id="15" w:name="_Hlk82429200"/>
      <w:r w:rsidRPr="00AA2FBD">
        <w:rPr>
          <w:color w:val="000000" w:themeColor="text1"/>
          <w:lang w:val="ru-RU"/>
        </w:rPr>
        <w:t xml:space="preserve">В случае наличия земельных участков, отводимых во временное пользование на период капитального ремонта, мероприятия по рекультивации нарушенных земель разработать в виде отдельного тома в составе проектной документации (ч. 5 ст. 15, ст. 32 Федерального закона Российской Федерации </w:t>
      </w:r>
      <w:hyperlink r:id="rId64" w:tooltip="&quot;Технический регламент о безопасности зданий и сооружений (с изменениями на 2 июля 2013 года)&quot; Федеральный закон от 30.12.2009 N 384-ФЗ Статус: действующая редакция (действ. с 01.09.2013)" w:history="1">
        <w:r w:rsidRPr="00AA2FBD">
          <w:rPr>
            <w:rStyle w:val="a3"/>
            <w:color w:val="000000" w:themeColor="text1"/>
            <w:lang w:val="ru-RU"/>
          </w:rPr>
          <w:t>от 30.12.2009 № 384-ФЗ</w:t>
        </w:r>
      </w:hyperlink>
      <w:r w:rsidRPr="00AA2FBD">
        <w:rPr>
          <w:color w:val="000000" w:themeColor="text1"/>
          <w:lang w:val="ru-RU"/>
        </w:rPr>
        <w:t xml:space="preserve"> «Технический регламент о безопасности зданий и сооружений»; п.п. 1-3 п. 2, п. 3 ст. 13 </w:t>
      </w:r>
      <w:hyperlink r:id="rId65" w:tooltip="&quot;Земельный кодекс Российской Федерации (с изменениями на 3 апреля 2023 года)&quot; Кодекс РФ от 25.10.2001 N 136-ФЗ Статус: действующая редакция (действ. с 14.04.2023)" w:history="1">
        <w:r w:rsidRPr="00AA2FBD">
          <w:rPr>
            <w:rStyle w:val="a3"/>
            <w:color w:val="000000" w:themeColor="text1"/>
            <w:lang w:val="ru-RU"/>
          </w:rPr>
          <w:t>Земельного кодекса Российской Федерации</w:t>
        </w:r>
      </w:hyperlink>
      <w:r w:rsidRPr="00AA2FBD">
        <w:rPr>
          <w:color w:val="000000" w:themeColor="text1"/>
          <w:lang w:val="ru-RU"/>
        </w:rPr>
        <w:t xml:space="preserve"> </w:t>
      </w:r>
      <w:hyperlink r:id="rId66" w:tooltip="&quot;Земельный кодекс Российской Федерации (с изменениями на 3 апреля 2023 года)&quot; Кодекс РФ от 25.10.2001 N 136-ФЗ Статус: действующая редакция (действ. с 14.04.2023)" w:history="1">
        <w:r w:rsidRPr="00AA2FBD">
          <w:rPr>
            <w:rStyle w:val="a3"/>
            <w:color w:val="000000" w:themeColor="text1"/>
            <w:lang w:val="ru-RU"/>
          </w:rPr>
          <w:t>от 25.10.2001 № 136-ФЗ</w:t>
        </w:r>
      </w:hyperlink>
      <w:r w:rsidRPr="00AA2FBD">
        <w:rPr>
          <w:color w:val="000000" w:themeColor="text1"/>
          <w:lang w:val="ru-RU"/>
        </w:rPr>
        <w:t xml:space="preserve">; п. 8, пп. 13 - 15 Правил проведения рекультивации и консервации земель, утвержденных постановления Правительства Российской Федерации </w:t>
      </w:r>
      <w:hyperlink r:id="rId67" w:tooltip="&quot;О проведении рекультивации и консервации земель (с изменениями на 7 марта 2019 года)&quot; Постановление Правительства РФ от 10.07.2018 N 800 Статус: действующая редакция (действ. с 19.03.2019)" w:history="1">
        <w:r w:rsidRPr="00AA2FBD">
          <w:rPr>
            <w:rStyle w:val="a3"/>
            <w:color w:val="000000" w:themeColor="text1"/>
            <w:lang w:val="ru-RU"/>
          </w:rPr>
          <w:t>от 10.07.2018 № 800</w:t>
        </w:r>
      </w:hyperlink>
      <w:r w:rsidRPr="00AA2FBD">
        <w:rPr>
          <w:color w:val="000000" w:themeColor="text1"/>
          <w:lang w:val="ru-RU"/>
        </w:rPr>
        <w:t xml:space="preserve"> «О проведении рекультивации и консервации земель»).</w:t>
      </w:r>
      <w:bookmarkEnd w:id="15"/>
    </w:p>
    <w:p w14:paraId="6A2EA8B4"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при необходимости)</w:t>
      </w:r>
    </w:p>
    <w:p w14:paraId="1B0AFA8D" w14:textId="77777777" w:rsidR="005B5C17" w:rsidRPr="00AA2FBD" w:rsidRDefault="005B5C17" w:rsidP="005B5C17">
      <w:pPr>
        <w:ind w:left="-284" w:firstLine="284"/>
        <w:jc w:val="both"/>
        <w:rPr>
          <w:color w:val="000000" w:themeColor="text1"/>
          <w:sz w:val="18"/>
          <w:szCs w:val="18"/>
          <w:lang w:val="ru-RU"/>
        </w:rPr>
      </w:pPr>
    </w:p>
    <w:p w14:paraId="0F3AC20D"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36.</w:t>
      </w:r>
      <w:r w:rsidRPr="00AA2FBD">
        <w:rPr>
          <w:color w:val="000000" w:themeColor="text1"/>
        </w:rPr>
        <w:t> </w:t>
      </w:r>
      <w:r w:rsidRPr="00AA2FBD">
        <w:rPr>
          <w:color w:val="000000" w:themeColor="text1"/>
          <w:lang w:val="ru-RU"/>
        </w:rPr>
        <w:t>Требования к местам складирования излишков грунта и (или) мусора при строительстве и протяженность маршрута их доставки:</w:t>
      </w:r>
    </w:p>
    <w:p w14:paraId="5C33237E"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полигон твердых бытовых и промышленных отходов, входящий в г</w:t>
      </w:r>
      <w:r w:rsidRPr="00AA2FBD">
        <w:rPr>
          <w:bCs/>
          <w:color w:val="000000" w:themeColor="text1"/>
          <w:lang w:val="ru-RU"/>
        </w:rPr>
        <w:t>осударственный реестр объектов размещения отходов.</w:t>
      </w:r>
    </w:p>
    <w:p w14:paraId="30E59083"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lastRenderedPageBreak/>
        <w:t>(указываются при необходимости с учетом требований правовых актов органов местного самоуправления)</w:t>
      </w:r>
    </w:p>
    <w:p w14:paraId="71E5AF1A" w14:textId="77777777" w:rsidR="005B5C17" w:rsidRPr="00AA2FBD" w:rsidRDefault="005B5C17" w:rsidP="005B5C17">
      <w:pPr>
        <w:ind w:left="-284" w:firstLine="284"/>
        <w:jc w:val="both"/>
        <w:rPr>
          <w:color w:val="000000" w:themeColor="text1"/>
          <w:lang w:val="ru-RU"/>
        </w:rPr>
      </w:pPr>
    </w:p>
    <w:p w14:paraId="137B7D85"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37.</w:t>
      </w:r>
      <w:r w:rsidRPr="00AA2FBD">
        <w:rPr>
          <w:color w:val="000000" w:themeColor="text1"/>
        </w:rPr>
        <w:t> </w:t>
      </w:r>
      <w:r w:rsidRPr="00AA2FBD">
        <w:rPr>
          <w:color w:val="000000" w:themeColor="text1"/>
          <w:lang w:val="ru-RU"/>
        </w:rPr>
        <w:t>Требования к выполнению научно-исследовательских и опытно-конструкторских работ в процессе проектирования и строительства объекта: не требуется.</w:t>
      </w:r>
    </w:p>
    <w:p w14:paraId="038B2193"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в случае необходимости выполнения научно-исследовательских и опытно-конструкторских работ</w:t>
      </w:r>
      <w:r w:rsidRPr="00AA2FBD">
        <w:rPr>
          <w:color w:val="000000" w:themeColor="text1"/>
          <w:sz w:val="16"/>
          <w:szCs w:val="16"/>
          <w:lang w:val="ru-RU"/>
        </w:rPr>
        <w:br/>
        <w:t>при проектировании и строительстве объекта)</w:t>
      </w:r>
    </w:p>
    <w:p w14:paraId="0B93B81B" w14:textId="77777777" w:rsidR="005B5C17" w:rsidRPr="00AA2FBD" w:rsidRDefault="005B5C17" w:rsidP="005B5C17">
      <w:pPr>
        <w:ind w:left="-284" w:firstLine="284"/>
        <w:jc w:val="center"/>
        <w:rPr>
          <w:b/>
          <w:color w:val="000000" w:themeColor="text1"/>
          <w:sz w:val="12"/>
          <w:szCs w:val="12"/>
          <w:lang w:val="ru-RU"/>
        </w:rPr>
      </w:pPr>
    </w:p>
    <w:p w14:paraId="3D0AA406" w14:textId="77777777" w:rsidR="005B5C17" w:rsidRPr="00AA2FBD" w:rsidRDefault="005B5C17" w:rsidP="005B5C17">
      <w:pPr>
        <w:ind w:left="-284" w:firstLine="284"/>
        <w:jc w:val="center"/>
        <w:rPr>
          <w:b/>
          <w:color w:val="000000" w:themeColor="text1"/>
          <w:lang w:val="ru-RU"/>
        </w:rPr>
      </w:pPr>
      <w:r w:rsidRPr="00AA2FBD">
        <w:rPr>
          <w:b/>
          <w:color w:val="000000" w:themeColor="text1"/>
        </w:rPr>
        <w:t>III</w:t>
      </w:r>
      <w:r w:rsidRPr="00AA2FBD">
        <w:rPr>
          <w:b/>
          <w:color w:val="000000" w:themeColor="text1"/>
          <w:lang w:val="ru-RU"/>
        </w:rPr>
        <w:t>. Иные требования к проектированию</w:t>
      </w:r>
    </w:p>
    <w:p w14:paraId="5C434734"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38.</w:t>
      </w:r>
      <w:r w:rsidRPr="00AA2FBD">
        <w:rPr>
          <w:color w:val="000000" w:themeColor="text1"/>
        </w:rPr>
        <w:t> </w:t>
      </w:r>
      <w:r w:rsidRPr="00AA2FBD">
        <w:rPr>
          <w:color w:val="000000" w:themeColor="text1"/>
          <w:lang w:val="ru-RU"/>
        </w:rPr>
        <w:t>Требования к составу проектной документации, в том числе требования о разработке разделов проектной документации, наличие которых не является обязательным:</w:t>
      </w:r>
    </w:p>
    <w:p w14:paraId="1C0F8B9B"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Состав проектной документации (включая документацию необходимую для производства строительно-монтажных работ) принять с учетом требований Градостроительного кодекса РФ от 29.12.2004 № 190-ФЗ; Постановления Правительства Российской Федерации от 16.02.2008 № 87 «О составе разделов проектной документации и требованиях к их содержанию».</w:t>
      </w:r>
    </w:p>
    <w:p w14:paraId="1B6B7A80"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В проектной документации дополнительно предоставить разделы:</w:t>
      </w:r>
    </w:p>
    <w:p w14:paraId="05473507"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разделение собственности (разделение собственности и стоимости строительства по балансодержателям в соответствии с письмом Росавтодора от 27.01.2003 г. № ОС-28/339-ис);</w:t>
      </w:r>
    </w:p>
    <w:p w14:paraId="17CA0DAF"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организация дорожного движения;</w:t>
      </w:r>
    </w:p>
    <w:p w14:paraId="3D7BB8A2"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технологические и конструктивные решения сооружений инженерной защиты;</w:t>
      </w:r>
    </w:p>
    <w:p w14:paraId="4E66F252"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внедрение и применение новых технологий, техники, конструкций и материалов, в соответствии с поручением Минтранса России (от 19.01.2010 № ОБ-7-ПР);</w:t>
      </w:r>
    </w:p>
    <w:p w14:paraId="5E6B1AF7"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требования к оснащению объектов инженерно-техническими средствами охраны и оповещения (при необходимости);</w:t>
      </w:r>
    </w:p>
    <w:p w14:paraId="4DF65424"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организация и выполнение работ по обеспечению защищенности объектов от угроз совершения актов незаконного вмешательства (при необходимости);</w:t>
      </w:r>
    </w:p>
    <w:p w14:paraId="7E06BDD2"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мероприятия по гражданской обороне и защите от чрезвычайных ситуаций (технические условия разработать и согласовать с органами МЧС и Заказчиком, а также мероприятия по антитеррористической защищенности (при необходимости);</w:t>
      </w:r>
    </w:p>
    <w:p w14:paraId="63AD0BD6"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 при необходимости разделы проектной документации об обеспечении сохранности объектов культурного наследия, включающих оценку воздействия проводимых работ на объекты культурного наследия, согласованных с региональным органом охраны объектов культурного наследия (в разделе 10. Иная документация в случаях, предусмотренных федеральными законами), в соответствии с Федеральным законом от 25.06.2002 № 73-ФЗ «Об объектах культурного наследия (памятниках истории и культуры) народов Российской Федерации»; Постановлением Правительства Российской Федерации от 12.09.2015 № 972 «Об утверждении Положения о зонах охраны объектов культурного наследия (памятников истории и культуры) народов Российской Федерации и о признании утратившими силу отдельных положений нормативных правовых актов Правительства Российской Федерации»; </w:t>
      </w:r>
    </w:p>
    <w:p w14:paraId="00ABF5F9"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при необходимости выполнить раздел проектной документаций в части инженерной защиты территории и определение зон взаимного влияния зданий и сооружений входящих в инфраструктуру линейного объекта в соответствии с Федеральным законом от 30.12.2009 № 384-ФЗ «Технический регламент о безопасности зданий и сооружений» и других технических регламентов, действующих на территории Российской Федерации.</w:t>
      </w:r>
    </w:p>
    <w:p w14:paraId="60081424"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В составе проектной документации выделить в отдельные книги:</w:t>
      </w:r>
    </w:p>
    <w:p w14:paraId="30F99C3F"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оценка воздействия на окружающую среду (если объект или его части попадают под действие ФЗ № 174 от 23.11.1995);</w:t>
      </w:r>
    </w:p>
    <w:p w14:paraId="72EBE2CB"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мероприятия по охране окружающей среды, включающие технологические решения, направленные на выполнение санитарно-эпидемиологических требований по обеспечению защиты от шума нормируемых территорий, предусматривающие шумозащитные мероприятия на основании результатов расчетов ожидаемого акустического воздействия, а также включение затрат на шумозащитные мероприятия в сметную документацию (при необходимости);</w:t>
      </w:r>
    </w:p>
    <w:p w14:paraId="5E6871A4"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переустройство инженерных коммуникаций.</w:t>
      </w:r>
    </w:p>
    <w:p w14:paraId="67DC8FFF"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При расчетах устойчивости и прочности удерживающих сооружений при сейсмическом воздействии коэффициент K0, учитывающий назначение сооружения и его ответственность, принять равным 1,0; коэффициент K1, учитывающий допускаемые повреждения зданий и сооружений, равным 0,25 (0,3 для БКТП при наличии).</w:t>
      </w:r>
    </w:p>
    <w:p w14:paraId="138D074D"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Для расчета конструкции дорожной одежды и проверки устойчивости земляного полотна назначить расчетную нагрузку в соответствии с Федеральным законом от 30.12.2009 № 384-ФЗ «Технический </w:t>
      </w:r>
      <w:r w:rsidRPr="00AA2FBD">
        <w:rPr>
          <w:color w:val="000000" w:themeColor="text1"/>
          <w:lang w:val="ru-RU"/>
        </w:rPr>
        <w:lastRenderedPageBreak/>
        <w:t>регламент о безопасности зданий и сооружений» и других технических регламентов, действующих на территории Российской Федерации.</w:t>
      </w:r>
    </w:p>
    <w:p w14:paraId="245DCA66"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Выполнить сбор исходных данных, технических условий необходимых для проектирования без дополнительной оплаты. </w:t>
      </w:r>
    </w:p>
    <w:p w14:paraId="3D2A7216"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Составить ведомости материальных ресурсов и технических параметров материалов в соответствии с письмом Росавтодора № ОБ-28/1266-ис от 23.03.2005 (приложение к письму № 1 и № 2).</w:t>
      </w:r>
    </w:p>
    <w:p w14:paraId="20679754"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Предусмотреть строительство всех искусственных сооружений, входящих в состав участка автомобильной дороги с технико-экономическим сравнением вариантов (согласовать с Заказчиком). </w:t>
      </w:r>
    </w:p>
    <w:p w14:paraId="4125231E"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Разработать проектную документацию, включая материалы с обоснованием принятых технических решений, объемов работ и сметной стоимости, согласованные с Заказчиком.</w:t>
      </w:r>
    </w:p>
    <w:p w14:paraId="48C1192E"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Согласовать проектную документацию в соответствии с действующим законодательством. Произвести сбор всех необходимых согласований и заключений для получения положительного заключения государственной экспертизы.</w:t>
      </w:r>
    </w:p>
    <w:p w14:paraId="32EFC70A"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Участвовать без дополнительной оплаты при рассмотрении проектной документации Заказчиком в установленном им порядке, защите проектной документации в органах государственной экспертизы, защите проектной и рабочей документации при проведении проверки на предмет эффективности использования средств федерального бюджета в соответствии с постановлением Правительства Российской Федерации от 15.03.2023 № 399, проверки достоверности определения сметной стоимости строительства, в соответствии с постановлением Правительства от 05.03.2007 № 145, представлять пояснения, документы и обоснования по требованию экспертизы, вносить в проектную и рабочую документацию по результатам рассмотрения у Заказчика и замечаниям экспертизы изменения и дополнения, не противоречащие данному заданию.</w:t>
      </w:r>
    </w:p>
    <w:p w14:paraId="33B38F7E"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Предусмотреть возможность применения инноваций в реализации проекта.</w:t>
      </w:r>
    </w:p>
    <w:p w14:paraId="0A94ABD8"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Проектные решения по конструкции дорожной одежды и технологии устройства конструктивных слоев из асфальтобетонных смесей должны предусматривать устранение фракционной и температурной сегментации асфальтобетонных смесей путем применения в технологической цепочке укладки асфальтобетонной смеси перегружателя смеси.</w:t>
      </w:r>
    </w:p>
    <w:p w14:paraId="0491337F"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При проектировании конструкции дорожной одежды, предусмотреть вариант конструкции дорожной одежды с асфальтобетонной смесью, запроектированной по системе объемно-функционального проектирования по ГОСТ Р 58401.1-2019, ГОСТ Р 58401.2-2019.</w:t>
      </w:r>
    </w:p>
    <w:p w14:paraId="51714130"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План дороги и развязки выполнить в масштабах согласно ГОСТ 21.101-2020.</w:t>
      </w:r>
    </w:p>
    <w:p w14:paraId="00DEB52B"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При проектировании:</w:t>
      </w:r>
    </w:p>
    <w:p w14:paraId="7AD8E738"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согласно письму Росавтодора от 17.02.2014 № 01-28/2515 при дальнейшей эксплуатации транспортных объектов в целях обеспечения безопасность жизни и здоровья предусматривать устройство демпфирующих систем безопасности (в местах разделения транспортных потоков), рассматривать возможность устройства систем распыления антигололедных реагентов (для предупреждения обледенения дорожного покрытия);</w:t>
      </w:r>
    </w:p>
    <w:p w14:paraId="6E2B3CD0"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Применение зарубежных машин, механизмов, оборудования, материалов, конструкций и технологий при отсутствии отечественных аналогов согласовать с Заказчиком, представить рекомендации по применению строительных материалов, конструкций и изделий.</w:t>
      </w:r>
    </w:p>
    <w:p w14:paraId="0BC8EB7B"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В составе проектной документации предоставить предложения по:</w:t>
      </w:r>
    </w:p>
    <w:p w14:paraId="35FE8129"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использованию сырьевой базы региона проектируемой дороги;</w:t>
      </w:r>
    </w:p>
    <w:p w14:paraId="7FADD390"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 применению приоритетных технологий, конструкций; </w:t>
      </w:r>
    </w:p>
    <w:p w14:paraId="4A9A3B11"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выполнению необходимых для реализации мероприятий по развитию дороги научно-исследовательских и опытно-конструкторских работ (при необходимости).</w:t>
      </w:r>
    </w:p>
    <w:p w14:paraId="19D8C97A"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 xml:space="preserve">(указываются в соответствии с постановлением Правительства Российской Федерации </w:t>
      </w:r>
      <w:hyperlink r:id="rId68" w:tooltip="&quot;О составе разделов проектной документации и требованиях к их содержанию (с изменениями на 27 мая 2022 года)&quot; Постановление Правительства РФ от 16.02.2008 N 87 Статус: действующая редакция (действ. с 01.09.2022)" w:history="1">
        <w:r w:rsidRPr="00AA2FBD">
          <w:rPr>
            <w:rStyle w:val="a3"/>
            <w:color w:val="000000" w:themeColor="text1"/>
            <w:sz w:val="16"/>
            <w:szCs w:val="16"/>
            <w:lang w:val="ru-RU"/>
          </w:rPr>
          <w:t>от 16 февраля 2008 года № 87</w:t>
        </w:r>
      </w:hyperlink>
      <w:r w:rsidRPr="00AA2FBD">
        <w:rPr>
          <w:color w:val="000000" w:themeColor="text1"/>
          <w:sz w:val="16"/>
          <w:szCs w:val="16"/>
          <w:lang w:val="ru-RU"/>
        </w:rPr>
        <w:br/>
        <w:t>«О составе разделов проектной документации и требованиях к их содержанию» (Собрание законодательства Российской Федерации, 2008, № 8, ст. 744; 2010, № 16, ст. 1920; № 51, ст. 6937; 2013, № 17, ст. 2174; 2014, № 14, ст. 1627; № 50, ст. 7125; 2015, № 45, ст. 6245; 2017, № 29, ст. 4368) с учетом функционального назначения объекта)</w:t>
      </w:r>
    </w:p>
    <w:p w14:paraId="2CB6200B" w14:textId="77777777" w:rsidR="005B5C17" w:rsidRPr="00AA2FBD" w:rsidRDefault="005B5C17" w:rsidP="005B5C17">
      <w:pPr>
        <w:ind w:left="-284" w:firstLine="284"/>
        <w:rPr>
          <w:color w:val="000000" w:themeColor="text1"/>
          <w:sz w:val="14"/>
          <w:szCs w:val="14"/>
          <w:lang w:val="ru-RU"/>
        </w:rPr>
      </w:pPr>
    </w:p>
    <w:p w14:paraId="61F80DDA" w14:textId="77777777" w:rsidR="005B5C17" w:rsidRPr="00AA2FBD" w:rsidRDefault="005B5C17" w:rsidP="005B5C17">
      <w:pPr>
        <w:ind w:left="-284" w:firstLine="284"/>
        <w:rPr>
          <w:color w:val="000000" w:themeColor="text1"/>
          <w:lang w:val="ru-RU"/>
        </w:rPr>
      </w:pPr>
      <w:r w:rsidRPr="00AA2FBD">
        <w:rPr>
          <w:color w:val="000000" w:themeColor="text1"/>
          <w:lang w:val="ru-RU"/>
        </w:rPr>
        <w:t>39.</w:t>
      </w:r>
      <w:r w:rsidRPr="00AA2FBD">
        <w:rPr>
          <w:color w:val="000000" w:themeColor="text1"/>
        </w:rPr>
        <w:t> </w:t>
      </w:r>
      <w:r w:rsidRPr="00AA2FBD">
        <w:rPr>
          <w:color w:val="000000" w:themeColor="text1"/>
          <w:lang w:val="ru-RU"/>
        </w:rPr>
        <w:t>Требования к подготовке сметной документации:</w:t>
      </w:r>
    </w:p>
    <w:p w14:paraId="04384575"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Сметную документацию разработать и оформить в соответствии с «Методика определения сметной стоимости строительства, реконструкции, капитального ремонта, сноса объектов капитального строительства, работ по сохранению объектов культурного наследия (памятников истории и культуры) народов Российской Федерации на территории Российской Федерации» (утверждена приказом Минстроя РФ от 04.08.2020 №421/пр в редакции действительной на момент передачи документации заказчику) (далее – Методика №421/пр) с использованием норм и расценок, включенных в Федеральный реестр сметных нормативов, ресурсно-индексным методом, а также сметных цен </w:t>
      </w:r>
      <w:r w:rsidRPr="00AA2FBD">
        <w:rPr>
          <w:color w:val="000000" w:themeColor="text1"/>
          <w:lang w:val="ru-RU"/>
        </w:rPr>
        <w:lastRenderedPageBreak/>
        <w:t>строительных ресурсов, определенных с использованием сплит-формы, размещенной в ФГИС ЦС.</w:t>
      </w:r>
    </w:p>
    <w:p w14:paraId="7DCD4422"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Сметную документацию составить с использованием документов в соответствии п. 27 Методики №421/пр. При отсутствии в ФГИС ЦС данных о сметных ценах, их стоимость определить путем конъюнктурного анализа рынка с учетом положений пунктов 13-21 Методики №421/пр в текущем уровне цен.</w:t>
      </w:r>
    </w:p>
    <w:p w14:paraId="46BBDA1E"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При разработке сметной документации использовать программный комплекс, прошедший сертификацию в системе ГОСТ Р Федерального агентства по техническому регулированию и метрологии. Полученный сертификат подтверждает, что программный комплекс соответствует требованиям нормативных документов, указанных в приложении к сертификату, в том числе требованиям действующей Методики определения сметной стоимости строительства, реконструкции, капитального ремонта, сноса объектов капитального строительства, работ по сохранению объектов культурного наследия (памятников истории и культуры) народов Российской Федерации на территории Российской Федерации, утвержденной Приказом Министерства строительства и жилищно-коммунального хозяйства Российской Федерации от 4 августа 2020 г. № 421/пр.</w:t>
      </w:r>
    </w:p>
    <w:p w14:paraId="2FAB7DDA" w14:textId="77777777" w:rsidR="005B5C17" w:rsidRPr="00AA2FBD" w:rsidRDefault="005B5C17" w:rsidP="005B5C17">
      <w:pPr>
        <w:ind w:left="-284" w:firstLine="284"/>
        <w:jc w:val="both"/>
        <w:rPr>
          <w:lang w:val="ru-RU"/>
        </w:rPr>
      </w:pPr>
      <w:r w:rsidRPr="00AA2FBD">
        <w:rPr>
          <w:lang w:val="ru-RU"/>
        </w:rPr>
        <w:t>При разработке сметной документации включить затраты в соответствии с Методикой №421/пр на:</w:t>
      </w:r>
    </w:p>
    <w:p w14:paraId="6107DC93" w14:textId="77777777" w:rsidR="005B5C17" w:rsidRPr="00AA2FBD" w:rsidRDefault="005B5C17" w:rsidP="005B5C17">
      <w:pPr>
        <w:ind w:left="-284" w:firstLine="284"/>
        <w:jc w:val="both"/>
        <w:rPr>
          <w:lang w:val="ru-RU"/>
        </w:rPr>
      </w:pPr>
      <w:r w:rsidRPr="00AA2FBD">
        <w:rPr>
          <w:lang w:val="ru-RU"/>
        </w:rPr>
        <w:t>- затраты, связанные с оформлением прав владения и пользования на земельные участки (затраты на отвод земельного участка (приобретение в собственность земельных участков для строительства, аренда в период архитектурно-строительного проектирования и (или) строительства), плата за сервитут, возмещение убытков при ухудшении качества земель, ограничении прав в связи с установлением и изменением зон с особыми условиями использования территорий, земельный налог на период строительства, плата за пользование водными объектами или их частями;</w:t>
      </w:r>
    </w:p>
    <w:p w14:paraId="05A5DF14" w14:textId="77777777" w:rsidR="005B5C17" w:rsidRPr="00AA2FBD" w:rsidRDefault="005B5C17" w:rsidP="005B5C17">
      <w:pPr>
        <w:ind w:left="-284" w:firstLine="284"/>
        <w:jc w:val="both"/>
        <w:rPr>
          <w:lang w:val="ru-RU"/>
        </w:rPr>
      </w:pPr>
      <w:r w:rsidRPr="00AA2FBD">
        <w:rPr>
          <w:lang w:val="ru-RU"/>
        </w:rPr>
        <w:t>- разбивку основных осей зданий и сооружений, переносу их в натуру и закрепление пунктами и знаками;</w:t>
      </w:r>
    </w:p>
    <w:p w14:paraId="476BB66A" w14:textId="77777777" w:rsidR="005B5C17" w:rsidRPr="00AA2FBD" w:rsidRDefault="005B5C17" w:rsidP="005B5C17">
      <w:pPr>
        <w:ind w:left="-284" w:firstLine="284"/>
        <w:jc w:val="both"/>
        <w:rPr>
          <w:lang w:val="ru-RU"/>
        </w:rPr>
      </w:pPr>
      <w:r w:rsidRPr="00AA2FBD">
        <w:rPr>
          <w:lang w:val="ru-RU"/>
        </w:rPr>
        <w:t>- получение заказчиком и проектной организацией исходных данных, технических условий на проектирование, проведение необходимых согласований по проектным решениям;</w:t>
      </w:r>
    </w:p>
    <w:p w14:paraId="0A41EA89" w14:textId="77777777" w:rsidR="005B5C17" w:rsidRPr="00AA2FBD" w:rsidRDefault="005B5C17" w:rsidP="005B5C17">
      <w:pPr>
        <w:ind w:left="-284" w:firstLine="284"/>
        <w:jc w:val="both"/>
        <w:rPr>
          <w:lang w:val="ru-RU"/>
        </w:rPr>
      </w:pPr>
      <w:r w:rsidRPr="00AA2FBD">
        <w:rPr>
          <w:lang w:val="ru-RU"/>
        </w:rPr>
        <w:t>- затраты, связанные с выполнением по требованию органов местного самоуправления контрольной исполнительной съемки построенных инженерных сетей и сооружений;</w:t>
      </w:r>
    </w:p>
    <w:p w14:paraId="1DCF3E12" w14:textId="77777777" w:rsidR="005B5C17" w:rsidRPr="00AA2FBD" w:rsidRDefault="005B5C17" w:rsidP="005B5C17">
      <w:pPr>
        <w:ind w:left="-284" w:firstLine="284"/>
        <w:jc w:val="both"/>
        <w:rPr>
          <w:lang w:val="ru-RU"/>
        </w:rPr>
      </w:pPr>
      <w:r w:rsidRPr="00AA2FBD">
        <w:rPr>
          <w:lang w:val="ru-RU"/>
        </w:rPr>
        <w:t>- разминирование территорий в районах бывших боевых действий (при необходимости);</w:t>
      </w:r>
    </w:p>
    <w:p w14:paraId="328D0A23" w14:textId="77777777" w:rsidR="005B5C17" w:rsidRPr="00AA2FBD" w:rsidRDefault="005B5C17" w:rsidP="005B5C17">
      <w:pPr>
        <w:ind w:left="-284" w:firstLine="284"/>
        <w:jc w:val="both"/>
        <w:rPr>
          <w:lang w:val="ru-RU"/>
        </w:rPr>
      </w:pPr>
      <w:r w:rsidRPr="00AA2FBD">
        <w:rPr>
          <w:lang w:val="ru-RU"/>
        </w:rPr>
        <w:t>- осуществление мероприятий по поиску и захоронению останков погибших во время Великой отечественной войны (при необходимости);</w:t>
      </w:r>
    </w:p>
    <w:p w14:paraId="67CAB322" w14:textId="77777777" w:rsidR="005B5C17" w:rsidRPr="00AA2FBD" w:rsidRDefault="005B5C17" w:rsidP="005B5C17">
      <w:pPr>
        <w:ind w:left="-284" w:firstLine="284"/>
        <w:jc w:val="both"/>
        <w:rPr>
          <w:lang w:val="ru-RU"/>
        </w:rPr>
      </w:pPr>
      <w:r w:rsidRPr="00AA2FBD">
        <w:rPr>
          <w:lang w:val="ru-RU"/>
        </w:rPr>
        <w:t>- оплату за пользование землями лесного фонда в соответствии с Лесным Кодексом РФ (при необходимости);</w:t>
      </w:r>
    </w:p>
    <w:p w14:paraId="6647180F" w14:textId="77777777" w:rsidR="005B5C17" w:rsidRPr="00AA2FBD" w:rsidRDefault="005B5C17" w:rsidP="005B5C17">
      <w:pPr>
        <w:ind w:left="-284" w:firstLine="284"/>
        <w:jc w:val="both"/>
        <w:rPr>
          <w:lang w:val="ru-RU"/>
        </w:rPr>
      </w:pPr>
      <w:r w:rsidRPr="00AA2FBD">
        <w:rPr>
          <w:lang w:val="ru-RU"/>
        </w:rPr>
        <w:t>- лесные подати, плату за отпуск древесины на корню (при необходимости);</w:t>
      </w:r>
    </w:p>
    <w:p w14:paraId="5072E931" w14:textId="77777777" w:rsidR="005B5C17" w:rsidRPr="00AA2FBD" w:rsidRDefault="005B5C17" w:rsidP="005B5C17">
      <w:pPr>
        <w:ind w:left="-284" w:firstLine="284"/>
        <w:jc w:val="both"/>
        <w:rPr>
          <w:lang w:val="ru-RU"/>
        </w:rPr>
      </w:pPr>
      <w:r w:rsidRPr="00AA2FBD">
        <w:rPr>
          <w:lang w:val="ru-RU"/>
        </w:rPr>
        <w:t>- восстановительную стоимость за снос зеленных насаждений в постоянной и временной полосе отвода Объекта;</w:t>
      </w:r>
    </w:p>
    <w:p w14:paraId="6368CC4C" w14:textId="77777777" w:rsidR="005B5C17" w:rsidRPr="00AA2FBD" w:rsidRDefault="005B5C17" w:rsidP="005B5C17">
      <w:pPr>
        <w:ind w:left="-284" w:firstLine="284"/>
        <w:jc w:val="both"/>
        <w:rPr>
          <w:lang w:val="ru-RU"/>
        </w:rPr>
      </w:pPr>
      <w:r w:rsidRPr="00AA2FBD">
        <w:rPr>
          <w:lang w:val="ru-RU"/>
        </w:rPr>
        <w:t>- затраты на компенсационные высадки зеленых насаждений при сносе (удалении) объектов растительного мира, занесен в Красную книгу Российской федерации. (при необходимости);</w:t>
      </w:r>
    </w:p>
    <w:p w14:paraId="46727519" w14:textId="77777777" w:rsidR="005B5C17" w:rsidRPr="00AA2FBD" w:rsidRDefault="005B5C17" w:rsidP="005B5C17">
      <w:pPr>
        <w:ind w:left="-284" w:firstLine="284"/>
        <w:jc w:val="both"/>
        <w:rPr>
          <w:lang w:val="ru-RU"/>
        </w:rPr>
      </w:pPr>
      <w:r w:rsidRPr="00AA2FBD">
        <w:rPr>
          <w:lang w:val="ru-RU"/>
        </w:rPr>
        <w:t>- возмещение потерь рыбному хозяйству (при необходимости);</w:t>
      </w:r>
    </w:p>
    <w:p w14:paraId="300312BB" w14:textId="77777777" w:rsidR="005B5C17" w:rsidRPr="00AA2FBD" w:rsidRDefault="005B5C17" w:rsidP="005B5C17">
      <w:pPr>
        <w:ind w:left="-284" w:firstLine="284"/>
        <w:jc w:val="both"/>
        <w:rPr>
          <w:lang w:val="ru-RU"/>
        </w:rPr>
      </w:pPr>
      <w:r w:rsidRPr="00AA2FBD">
        <w:rPr>
          <w:lang w:val="ru-RU"/>
        </w:rPr>
        <w:t>- компенсации при обнаружении объектов историко- культурного значения (при наличии);</w:t>
      </w:r>
    </w:p>
    <w:p w14:paraId="00F250D3" w14:textId="77777777" w:rsidR="005B5C17" w:rsidRPr="00AA2FBD" w:rsidRDefault="005B5C17" w:rsidP="005B5C17">
      <w:pPr>
        <w:ind w:left="-284" w:firstLine="284"/>
        <w:jc w:val="both"/>
        <w:rPr>
          <w:lang w:val="ru-RU"/>
        </w:rPr>
      </w:pPr>
      <w:r w:rsidRPr="00AA2FBD">
        <w:rPr>
          <w:lang w:val="ru-RU"/>
        </w:rPr>
        <w:t>- переустройство коммуникаций, включая тариф за подключение электроэнергии, переключение газопроводов (нефтепроводов) и др. В том числе кадастровые работы в рамках переустройства коммуникаций;</w:t>
      </w:r>
    </w:p>
    <w:p w14:paraId="6B136DAA" w14:textId="77777777" w:rsidR="005B5C17" w:rsidRPr="00AA2FBD" w:rsidRDefault="005B5C17" w:rsidP="005B5C17">
      <w:pPr>
        <w:ind w:left="-284" w:firstLine="284"/>
        <w:jc w:val="both"/>
        <w:rPr>
          <w:lang w:val="ru-RU"/>
        </w:rPr>
      </w:pPr>
      <w:r w:rsidRPr="00AA2FBD">
        <w:rPr>
          <w:lang w:val="ru-RU"/>
        </w:rPr>
        <w:t>- обеспечение транспортной безопасности на период производства работ;</w:t>
      </w:r>
    </w:p>
    <w:p w14:paraId="636309BE" w14:textId="77777777" w:rsidR="005B5C17" w:rsidRPr="00AA2FBD" w:rsidRDefault="005B5C17" w:rsidP="005B5C17">
      <w:pPr>
        <w:ind w:left="-284" w:firstLine="284"/>
        <w:jc w:val="both"/>
        <w:rPr>
          <w:lang w:val="ru-RU"/>
        </w:rPr>
      </w:pPr>
      <w:r w:rsidRPr="00AA2FBD">
        <w:rPr>
          <w:lang w:val="ru-RU"/>
        </w:rPr>
        <w:t>- содержание действующих постоянных автомобильных дорог и восстановление их после окончания строительства;</w:t>
      </w:r>
    </w:p>
    <w:p w14:paraId="6979B47C" w14:textId="77777777" w:rsidR="005B5C17" w:rsidRPr="00AA2FBD" w:rsidRDefault="005B5C17" w:rsidP="005B5C17">
      <w:pPr>
        <w:ind w:left="-284" w:firstLine="284"/>
        <w:jc w:val="both"/>
        <w:rPr>
          <w:lang w:val="ru-RU"/>
        </w:rPr>
      </w:pPr>
      <w:r w:rsidRPr="00AA2FBD">
        <w:rPr>
          <w:lang w:val="ru-RU"/>
        </w:rPr>
        <w:t>- осуществление работ вахтовым методом (при необходимости);</w:t>
      </w:r>
    </w:p>
    <w:p w14:paraId="7D0DD98D" w14:textId="77777777" w:rsidR="005B5C17" w:rsidRPr="00AA2FBD" w:rsidRDefault="005B5C17" w:rsidP="005B5C17">
      <w:pPr>
        <w:ind w:left="-284" w:firstLine="284"/>
        <w:jc w:val="both"/>
        <w:rPr>
          <w:lang w:val="ru-RU"/>
        </w:rPr>
      </w:pPr>
      <w:r w:rsidRPr="00AA2FBD">
        <w:rPr>
          <w:lang w:val="ru-RU"/>
        </w:rPr>
        <w:t>- организацию и проведение подрядных торгов (тендеров);</w:t>
      </w:r>
    </w:p>
    <w:p w14:paraId="175FF4A1" w14:textId="77777777" w:rsidR="005B5C17" w:rsidRPr="00AA2FBD" w:rsidRDefault="005B5C17" w:rsidP="005B5C17">
      <w:pPr>
        <w:ind w:left="-284" w:firstLine="284"/>
        <w:jc w:val="both"/>
        <w:rPr>
          <w:lang w:val="ru-RU"/>
        </w:rPr>
      </w:pPr>
      <w:r w:rsidRPr="00AA2FBD">
        <w:rPr>
          <w:lang w:val="ru-RU"/>
        </w:rPr>
        <w:t>- платежи за негативное воздействие на окружающую среду природную среду;</w:t>
      </w:r>
    </w:p>
    <w:p w14:paraId="57388872" w14:textId="77777777" w:rsidR="005B5C17" w:rsidRPr="00AA2FBD" w:rsidRDefault="005B5C17" w:rsidP="005B5C17">
      <w:pPr>
        <w:ind w:left="-284" w:firstLine="284"/>
        <w:jc w:val="both"/>
        <w:rPr>
          <w:lang w:val="ru-RU"/>
        </w:rPr>
      </w:pPr>
      <w:r w:rsidRPr="00AA2FBD">
        <w:rPr>
          <w:lang w:val="ru-RU"/>
        </w:rPr>
        <w:t>- затраты, связанные с утилизацией и обеззараживанием строительных отходов;</w:t>
      </w:r>
    </w:p>
    <w:p w14:paraId="2ED773F4" w14:textId="77777777" w:rsidR="005B5C17" w:rsidRPr="00AA2FBD" w:rsidRDefault="005B5C17" w:rsidP="005B5C17">
      <w:pPr>
        <w:ind w:left="-284" w:firstLine="284"/>
        <w:jc w:val="both"/>
        <w:rPr>
          <w:lang w:val="ru-RU"/>
        </w:rPr>
      </w:pPr>
      <w:r w:rsidRPr="00AA2FBD">
        <w:rPr>
          <w:lang w:val="ru-RU"/>
        </w:rPr>
        <w:t>- затраты на проведение лабораторного и геодезического контроля качества выполняемых работ;</w:t>
      </w:r>
    </w:p>
    <w:p w14:paraId="1A8818C2" w14:textId="77777777" w:rsidR="005B5C17" w:rsidRPr="00AA2FBD" w:rsidRDefault="005B5C17" w:rsidP="005B5C17">
      <w:pPr>
        <w:ind w:left="-284" w:firstLine="284"/>
        <w:jc w:val="both"/>
        <w:rPr>
          <w:lang w:val="ru-RU"/>
        </w:rPr>
      </w:pPr>
      <w:r w:rsidRPr="00AA2FBD">
        <w:rPr>
          <w:lang w:val="ru-RU"/>
        </w:rPr>
        <w:t>- экологический мониторинг на период строительства;</w:t>
      </w:r>
    </w:p>
    <w:p w14:paraId="722A7808" w14:textId="77777777" w:rsidR="005B5C17" w:rsidRPr="00AA2FBD" w:rsidRDefault="005B5C17" w:rsidP="005B5C17">
      <w:pPr>
        <w:ind w:left="-284" w:firstLine="284"/>
        <w:jc w:val="both"/>
        <w:rPr>
          <w:lang w:val="ru-RU"/>
        </w:rPr>
      </w:pPr>
      <w:r w:rsidRPr="00AA2FBD">
        <w:rPr>
          <w:lang w:val="ru-RU"/>
        </w:rPr>
        <w:t>- геотехнический мониторинг (при необходимости);</w:t>
      </w:r>
    </w:p>
    <w:p w14:paraId="624BB587" w14:textId="77777777" w:rsidR="005B5C17" w:rsidRPr="00AA2FBD" w:rsidRDefault="005B5C17" w:rsidP="005B5C17">
      <w:pPr>
        <w:ind w:left="-284" w:firstLine="284"/>
        <w:jc w:val="both"/>
        <w:rPr>
          <w:lang w:val="ru-RU"/>
        </w:rPr>
      </w:pPr>
      <w:r w:rsidRPr="00AA2FBD">
        <w:rPr>
          <w:lang w:val="ru-RU"/>
        </w:rPr>
        <w:t>- мониторинг зданий и сооружений, попадающих в зону влияния строительства объекта;</w:t>
      </w:r>
    </w:p>
    <w:p w14:paraId="0D7FE82B" w14:textId="77777777" w:rsidR="005B5C17" w:rsidRPr="00AA2FBD" w:rsidRDefault="005B5C17" w:rsidP="005B5C17">
      <w:pPr>
        <w:ind w:left="-284" w:firstLine="284"/>
        <w:jc w:val="both"/>
        <w:rPr>
          <w:lang w:val="ru-RU"/>
        </w:rPr>
      </w:pPr>
      <w:r w:rsidRPr="00AA2FBD">
        <w:rPr>
          <w:lang w:val="ru-RU"/>
        </w:rPr>
        <w:t>- взимание платы с грузовиков весом более 12 тонн;</w:t>
      </w:r>
    </w:p>
    <w:p w14:paraId="7EFA7137" w14:textId="77777777" w:rsidR="005B5C17" w:rsidRPr="00AA2FBD" w:rsidRDefault="005B5C17" w:rsidP="005B5C17">
      <w:pPr>
        <w:ind w:left="-284" w:firstLine="284"/>
        <w:jc w:val="both"/>
        <w:rPr>
          <w:lang w:val="ru-RU"/>
        </w:rPr>
      </w:pPr>
      <w:r w:rsidRPr="00AA2FBD">
        <w:rPr>
          <w:lang w:val="ru-RU"/>
        </w:rPr>
        <w:t>- перевозку рабочих на расстояние свыше 3-х км автомобильным транспортом;</w:t>
      </w:r>
    </w:p>
    <w:p w14:paraId="68D642A4" w14:textId="77777777" w:rsidR="005B5C17" w:rsidRPr="00AA2FBD" w:rsidRDefault="005B5C17" w:rsidP="005B5C17">
      <w:pPr>
        <w:ind w:left="-284" w:firstLine="284"/>
        <w:jc w:val="both"/>
        <w:rPr>
          <w:lang w:val="ru-RU"/>
        </w:rPr>
      </w:pPr>
      <w:r w:rsidRPr="00AA2FBD">
        <w:rPr>
          <w:lang w:val="ru-RU"/>
        </w:rPr>
        <w:t>- технологическое присоединение к сетям (при необходимости);</w:t>
      </w:r>
    </w:p>
    <w:p w14:paraId="7EC76A90" w14:textId="77777777" w:rsidR="005B5C17" w:rsidRPr="00AA2FBD" w:rsidRDefault="005B5C17" w:rsidP="005B5C17">
      <w:pPr>
        <w:ind w:left="-284" w:firstLine="284"/>
        <w:jc w:val="both"/>
        <w:rPr>
          <w:lang w:val="ru-RU"/>
        </w:rPr>
      </w:pPr>
      <w:r w:rsidRPr="00AA2FBD">
        <w:rPr>
          <w:lang w:val="ru-RU"/>
        </w:rPr>
        <w:t xml:space="preserve">- дополнительно учитывать в главе 12 сводного сметного расчета затраты на проведение публичного </w:t>
      </w:r>
      <w:r w:rsidRPr="00AA2FBD">
        <w:rPr>
          <w:lang w:val="ru-RU"/>
        </w:rPr>
        <w:lastRenderedPageBreak/>
        <w:t>технологического и ценового аудита (постановление Правительства Российской Федерации от 30.04.2013 №382);</w:t>
      </w:r>
    </w:p>
    <w:p w14:paraId="4350001D" w14:textId="77777777" w:rsidR="005B5C17" w:rsidRPr="00AA2FBD" w:rsidRDefault="005B5C17" w:rsidP="005B5C17">
      <w:pPr>
        <w:ind w:left="-284" w:firstLine="284"/>
        <w:jc w:val="both"/>
        <w:rPr>
          <w:lang w:val="ru-RU"/>
        </w:rPr>
      </w:pPr>
      <w:r w:rsidRPr="00AA2FBD">
        <w:rPr>
          <w:lang w:val="ru-RU"/>
        </w:rPr>
        <w:t>– определить затраты на проектно-изыскательские работы и экспертизу проекта;</w:t>
      </w:r>
    </w:p>
    <w:p w14:paraId="6F211E4A" w14:textId="77777777" w:rsidR="005B5C17" w:rsidRPr="00AA2FBD" w:rsidRDefault="005B5C17" w:rsidP="005B5C17">
      <w:pPr>
        <w:ind w:left="-284" w:firstLine="284"/>
        <w:jc w:val="both"/>
        <w:rPr>
          <w:lang w:val="ru-RU"/>
        </w:rPr>
      </w:pPr>
      <w:r w:rsidRPr="00AA2FBD">
        <w:rPr>
          <w:lang w:val="ru-RU"/>
        </w:rPr>
        <w:t>- разработку рабочей документации;</w:t>
      </w:r>
    </w:p>
    <w:p w14:paraId="64940134" w14:textId="77777777" w:rsidR="005B5C17" w:rsidRPr="00AA2FBD" w:rsidRDefault="005B5C17" w:rsidP="005B5C17">
      <w:pPr>
        <w:ind w:left="-284" w:firstLine="284"/>
        <w:jc w:val="both"/>
        <w:rPr>
          <w:lang w:val="ru-RU"/>
        </w:rPr>
      </w:pPr>
      <w:r w:rsidRPr="00AA2FBD">
        <w:rPr>
          <w:lang w:val="ru-RU"/>
        </w:rPr>
        <w:t>– затраты на формирование и ведение информационной модели объекта капитального строительства, определяемые в соответствии с главой XIII Методики №421/пр;</w:t>
      </w:r>
    </w:p>
    <w:p w14:paraId="1CFF1FB4" w14:textId="77777777" w:rsidR="005B5C17" w:rsidRPr="00AA2FBD" w:rsidRDefault="005B5C17" w:rsidP="005B5C17">
      <w:pPr>
        <w:ind w:left="-284" w:firstLine="284"/>
        <w:jc w:val="both"/>
        <w:rPr>
          <w:lang w:val="ru-RU"/>
        </w:rPr>
      </w:pPr>
      <w:r w:rsidRPr="00AA2FBD">
        <w:rPr>
          <w:lang w:val="ru-RU"/>
        </w:rPr>
        <w:t>- переустройство коммуникаций, включая тариф за подключение электроэнергии, переключение газопроводов (нефтепроводов) и др.;</w:t>
      </w:r>
    </w:p>
    <w:p w14:paraId="027000E1" w14:textId="77777777" w:rsidR="005B5C17" w:rsidRPr="00AA2FBD" w:rsidRDefault="005B5C17" w:rsidP="005B5C17">
      <w:pPr>
        <w:ind w:left="-284" w:firstLine="284"/>
        <w:jc w:val="both"/>
        <w:rPr>
          <w:lang w:val="ru-RU"/>
        </w:rPr>
      </w:pPr>
      <w:r w:rsidRPr="00AA2FBD">
        <w:rPr>
          <w:lang w:val="ru-RU"/>
        </w:rPr>
        <w:t>- авторский надзор на период реализации проекта (при соответствующем обосновании);</w:t>
      </w:r>
    </w:p>
    <w:p w14:paraId="1DDE6BF7" w14:textId="77777777" w:rsidR="005B5C17" w:rsidRPr="00AA2FBD" w:rsidRDefault="005B5C17" w:rsidP="005B5C17">
      <w:pPr>
        <w:ind w:left="-284" w:firstLine="284"/>
        <w:jc w:val="both"/>
        <w:rPr>
          <w:lang w:val="ru-RU"/>
        </w:rPr>
      </w:pPr>
      <w:r w:rsidRPr="00AA2FBD">
        <w:rPr>
          <w:lang w:val="ru-RU"/>
        </w:rPr>
        <w:t>- проведение обследования, диагностики (с составлением паспортов) и испытания мостов и путепроводов, испытания на сплошность свай (при необходимости);</w:t>
      </w:r>
    </w:p>
    <w:p w14:paraId="78E0AD5C" w14:textId="77777777" w:rsidR="005B5C17" w:rsidRPr="00AA2FBD" w:rsidRDefault="005B5C17" w:rsidP="005B5C17">
      <w:pPr>
        <w:ind w:left="-284" w:firstLine="284"/>
        <w:jc w:val="both"/>
        <w:rPr>
          <w:lang w:val="ru-RU"/>
        </w:rPr>
      </w:pPr>
      <w:r w:rsidRPr="00AA2FBD">
        <w:rPr>
          <w:lang w:val="ru-RU"/>
        </w:rPr>
        <w:t>- проведение строительного контроля (постановление Правительства РФ от 21.06.2010 №468);</w:t>
      </w:r>
    </w:p>
    <w:p w14:paraId="5E678FF7" w14:textId="77777777" w:rsidR="005B5C17" w:rsidRPr="00AA2FBD" w:rsidRDefault="005B5C17" w:rsidP="005B5C17">
      <w:pPr>
        <w:ind w:left="-284" w:firstLine="284"/>
        <w:jc w:val="both"/>
        <w:rPr>
          <w:lang w:val="ru-RU"/>
        </w:rPr>
      </w:pPr>
      <w:r w:rsidRPr="00AA2FBD">
        <w:rPr>
          <w:lang w:val="ru-RU"/>
        </w:rPr>
        <w:t>- затраты на дизельные электростанции (при необходимости);</w:t>
      </w:r>
    </w:p>
    <w:p w14:paraId="460AE626" w14:textId="77777777" w:rsidR="005B5C17" w:rsidRPr="00AA2FBD" w:rsidRDefault="005B5C17" w:rsidP="005B5C17">
      <w:pPr>
        <w:ind w:left="-284" w:firstLine="284"/>
        <w:jc w:val="both"/>
        <w:rPr>
          <w:lang w:val="ru-RU"/>
        </w:rPr>
      </w:pPr>
      <w:r w:rsidRPr="00AA2FBD">
        <w:rPr>
          <w:lang w:val="ru-RU"/>
        </w:rPr>
        <w:t>- резерв средств на временные здания и сооружения в соответствии с Методикой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 Приказом Минстроя России №332/пр от 19.06.2020;</w:t>
      </w:r>
    </w:p>
    <w:p w14:paraId="2B2C1D77" w14:textId="77777777" w:rsidR="005B5C17" w:rsidRPr="00AA2FBD" w:rsidRDefault="005B5C17" w:rsidP="005B5C17">
      <w:pPr>
        <w:ind w:left="-284" w:firstLine="284"/>
        <w:jc w:val="both"/>
        <w:rPr>
          <w:lang w:val="ru-RU"/>
        </w:rPr>
      </w:pPr>
      <w:r w:rsidRPr="00AA2FBD">
        <w:rPr>
          <w:lang w:val="ru-RU"/>
        </w:rPr>
        <w:t>- резерв средств на непредвиденные работы и затраты в соответствии с п. 179 Методики №421/пр;</w:t>
      </w:r>
    </w:p>
    <w:p w14:paraId="56733A04" w14:textId="77777777" w:rsidR="005B5C17" w:rsidRPr="00AA2FBD" w:rsidRDefault="005B5C17" w:rsidP="005B5C17">
      <w:pPr>
        <w:ind w:left="-284" w:firstLine="284"/>
        <w:jc w:val="both"/>
        <w:rPr>
          <w:lang w:val="ru-RU"/>
        </w:rPr>
      </w:pPr>
      <w:r w:rsidRPr="00AA2FBD">
        <w:rPr>
          <w:lang w:val="ru-RU"/>
        </w:rPr>
        <w:t>– НДС в соответствии с пп. 180-181 Методики 421/пр. и Налоговым кодексом Российской Федерации.</w:t>
      </w:r>
    </w:p>
    <w:p w14:paraId="1D8598DA" w14:textId="77777777" w:rsidR="005B5C17" w:rsidRPr="00AA2FBD" w:rsidRDefault="005B5C17" w:rsidP="005B5C17">
      <w:pPr>
        <w:ind w:left="-284" w:firstLine="284"/>
        <w:jc w:val="both"/>
        <w:rPr>
          <w:lang w:val="ru-RU"/>
        </w:rPr>
      </w:pPr>
      <w:r w:rsidRPr="00AA2FBD">
        <w:rPr>
          <w:lang w:val="ru-RU"/>
        </w:rPr>
        <w:t>По формату представления сметную документацию сформировать в соответствии с приказом Минстроя России от 12.05.2017 N 783/пр «Об утверждении требований к формату электронных документов, представляемых для проведения государственной экспертизы проектной документации и (или) результатов инженерных изысканий и проверки достоверности определения сметной стоимости строительства, реконструкции, капитального ремонта объектов капитального строительства».</w:t>
      </w:r>
    </w:p>
    <w:p w14:paraId="29459E2A"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 xml:space="preserve"> (указываются требования к подготовке сметной документации, в том числе метод определения сметной стоимости строительства)</w:t>
      </w:r>
    </w:p>
    <w:p w14:paraId="6ED18939" w14:textId="77777777" w:rsidR="005B5C17" w:rsidRPr="00AA2FBD" w:rsidRDefault="005B5C17" w:rsidP="005B5C17">
      <w:pPr>
        <w:ind w:left="-284" w:firstLine="284"/>
        <w:rPr>
          <w:color w:val="000000" w:themeColor="text1"/>
          <w:sz w:val="16"/>
          <w:szCs w:val="16"/>
          <w:lang w:val="ru-RU"/>
        </w:rPr>
      </w:pPr>
      <w:bookmarkStart w:id="16" w:name="_Hlk82429328"/>
    </w:p>
    <w:p w14:paraId="778A32FC" w14:textId="77777777" w:rsidR="005B5C17" w:rsidRPr="00AA2FBD" w:rsidRDefault="005B5C17" w:rsidP="005B5C17">
      <w:pPr>
        <w:ind w:left="-284" w:firstLine="284"/>
        <w:rPr>
          <w:color w:val="000000" w:themeColor="text1"/>
          <w:lang w:val="ru-RU"/>
        </w:rPr>
      </w:pPr>
      <w:r w:rsidRPr="00AA2FBD">
        <w:rPr>
          <w:color w:val="000000" w:themeColor="text1"/>
          <w:lang w:val="ru-RU"/>
        </w:rPr>
        <w:t>40.</w:t>
      </w:r>
      <w:r w:rsidRPr="00AA2FBD">
        <w:rPr>
          <w:color w:val="000000" w:themeColor="text1"/>
        </w:rPr>
        <w:t> </w:t>
      </w:r>
      <w:r w:rsidRPr="00AA2FBD">
        <w:rPr>
          <w:color w:val="000000" w:themeColor="text1"/>
          <w:lang w:val="ru-RU"/>
        </w:rPr>
        <w:t>Требования к разработке специальных технических условий:</w:t>
      </w:r>
    </w:p>
    <w:p w14:paraId="0BD2E151"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При необходимости в соответствии с Порядком разработки и согласования специальных технических условий для разработки проектной документации на объект капитального строительства, утвержденным приказом Минстроя России от 30.11.2020 № 734/пр, приказом Минстроя России от 03.07.2017 № 959/пр. «Об организации работы Министерства строительства и жилищно-коммунального хозяйства Российской Федерации по согласованию специальных технических условий для разработки проектной документации на объект капитального строительства» и Федеральным законом «Технический регламент о безопасности зданий и сооружений» от 30.12.2009 N 384-ФЗ.</w:t>
      </w:r>
    </w:p>
    <w:p w14:paraId="341A85F7" w14:textId="77777777" w:rsidR="005B5C17" w:rsidRPr="00AA2FBD" w:rsidRDefault="005B5C17" w:rsidP="005B5C17">
      <w:pPr>
        <w:pBdr>
          <w:top w:val="single" w:sz="4" w:space="1" w:color="auto"/>
        </w:pBdr>
        <w:ind w:left="-284" w:firstLine="284"/>
        <w:jc w:val="both"/>
        <w:rPr>
          <w:color w:val="000000" w:themeColor="text1"/>
          <w:sz w:val="16"/>
          <w:szCs w:val="16"/>
          <w:lang w:val="ru-RU"/>
        </w:rPr>
      </w:pPr>
      <w:r w:rsidRPr="00AA2FBD">
        <w:rPr>
          <w:color w:val="000000" w:themeColor="text1"/>
          <w:sz w:val="16"/>
          <w:szCs w:val="16"/>
          <w:lang w:val="ru-RU"/>
        </w:rPr>
        <w:t xml:space="preserve">(указываются в случаях, когда разработка и применение специальных технических условий допускается Федеральным законом </w:t>
      </w:r>
      <w:hyperlink r:id="rId69" w:tooltip="&quot;Технический регламент о безопасности зданий и сооружений (с изменениями на 2 июля 2013 года)&quot; Федеральный закон от 30.12.2009 N 384-ФЗ Статус: действующая редакция (действ. с 01.09.2013)" w:history="1">
        <w:r w:rsidRPr="00AA2FBD">
          <w:rPr>
            <w:rStyle w:val="a3"/>
            <w:color w:val="000000" w:themeColor="text1"/>
            <w:sz w:val="16"/>
            <w:szCs w:val="16"/>
            <w:lang w:val="ru-RU"/>
          </w:rPr>
          <w:t xml:space="preserve">от 30 декабря 2009 г. </w:t>
        </w:r>
        <w:r w:rsidRPr="00AA2FBD">
          <w:rPr>
            <w:rStyle w:val="a3"/>
            <w:color w:val="000000" w:themeColor="text1"/>
            <w:sz w:val="16"/>
            <w:szCs w:val="16"/>
          </w:rPr>
          <w:t>N</w:t>
        </w:r>
        <w:r w:rsidRPr="00AA2FBD">
          <w:rPr>
            <w:rStyle w:val="a3"/>
            <w:color w:val="000000" w:themeColor="text1"/>
            <w:sz w:val="16"/>
            <w:szCs w:val="16"/>
            <w:lang w:val="ru-RU"/>
          </w:rPr>
          <w:t xml:space="preserve"> 384-ФЗ</w:t>
        </w:r>
      </w:hyperlink>
      <w:r w:rsidRPr="00AA2FBD">
        <w:rPr>
          <w:color w:val="000000" w:themeColor="text1"/>
          <w:sz w:val="16"/>
          <w:szCs w:val="16"/>
          <w:lang w:val="ru-RU"/>
        </w:rPr>
        <w:t xml:space="preserve"> «Технологический регламент о безопасности зданий и сооружений» и постановлением Правительства Российской Федерации </w:t>
      </w:r>
      <w:hyperlink r:id="rId70" w:tooltip="&quot;О составе разделов проектной документации и требованиях к их содержанию (с изменениями на 27 мая 2022 года)&quot; Постановление Правительства РФ от 16.02.2008 N 87 Статус: действующая редакция (действ. с 01.09.2022)" w:history="1">
        <w:r w:rsidRPr="00AA2FBD">
          <w:rPr>
            <w:rStyle w:val="a3"/>
            <w:color w:val="000000" w:themeColor="text1"/>
            <w:sz w:val="16"/>
            <w:szCs w:val="16"/>
            <w:lang w:val="ru-RU"/>
          </w:rPr>
          <w:t xml:space="preserve">от 16 февраля 2008 года </w:t>
        </w:r>
        <w:r w:rsidRPr="00AA2FBD">
          <w:rPr>
            <w:rStyle w:val="a3"/>
            <w:color w:val="000000" w:themeColor="text1"/>
            <w:sz w:val="16"/>
            <w:szCs w:val="16"/>
          </w:rPr>
          <w:t>N</w:t>
        </w:r>
        <w:r w:rsidRPr="00AA2FBD">
          <w:rPr>
            <w:rStyle w:val="a3"/>
            <w:color w:val="000000" w:themeColor="text1"/>
            <w:sz w:val="16"/>
            <w:szCs w:val="16"/>
            <w:lang w:val="ru-RU"/>
          </w:rPr>
          <w:t xml:space="preserve"> 87</w:t>
        </w:r>
      </w:hyperlink>
      <w:r w:rsidRPr="00AA2FBD">
        <w:rPr>
          <w:color w:val="000000" w:themeColor="text1"/>
          <w:sz w:val="16"/>
          <w:szCs w:val="16"/>
          <w:lang w:val="ru-RU"/>
        </w:rPr>
        <w:t xml:space="preserve"> «О составе разделов проектной документации и требованиях к их содержанию»)</w:t>
      </w:r>
    </w:p>
    <w:p w14:paraId="78922EA4" w14:textId="77777777" w:rsidR="005B5C17" w:rsidRPr="00AA2FBD" w:rsidRDefault="005B5C17" w:rsidP="005B5C17">
      <w:pPr>
        <w:shd w:val="clear" w:color="auto" w:fill="FFFFFF"/>
        <w:tabs>
          <w:tab w:val="left" w:pos="561"/>
          <w:tab w:val="left" w:pos="7944"/>
          <w:tab w:val="left" w:pos="8937"/>
        </w:tabs>
        <w:suppressAutoHyphens/>
        <w:autoSpaceDN/>
        <w:ind w:left="-284" w:firstLine="284"/>
        <w:jc w:val="both"/>
        <w:rPr>
          <w:color w:val="000000" w:themeColor="text1"/>
          <w:lang w:val="ru-RU"/>
        </w:rPr>
      </w:pPr>
      <w:bookmarkStart w:id="17" w:name="_Hlk82429355"/>
      <w:bookmarkEnd w:id="16"/>
      <w:r w:rsidRPr="00AA2FBD">
        <w:rPr>
          <w:color w:val="000000" w:themeColor="text1"/>
          <w:lang w:val="ru-RU"/>
        </w:rPr>
        <w:t>41.</w:t>
      </w:r>
      <w:r w:rsidRPr="00AA2FBD">
        <w:rPr>
          <w:color w:val="000000" w:themeColor="text1"/>
        </w:rPr>
        <w:t> </w:t>
      </w:r>
      <w:r w:rsidRPr="00AA2FBD">
        <w:rPr>
          <w:color w:val="000000" w:themeColor="text1"/>
          <w:lang w:val="ru-RU"/>
        </w:rPr>
        <w:t xml:space="preserve">Требования о применении при разработке проектной документации документов в области стандартизации: </w:t>
      </w:r>
    </w:p>
    <w:p w14:paraId="1B144896" w14:textId="77777777" w:rsidR="005B5C17" w:rsidRPr="00AA2FBD" w:rsidRDefault="005B5C17" w:rsidP="005B5C17">
      <w:pPr>
        <w:shd w:val="clear" w:color="auto" w:fill="FFFFFF"/>
        <w:tabs>
          <w:tab w:val="left" w:pos="561"/>
          <w:tab w:val="left" w:pos="7944"/>
          <w:tab w:val="left" w:pos="8937"/>
        </w:tabs>
        <w:suppressAutoHyphens/>
        <w:autoSpaceDN/>
        <w:ind w:left="-284" w:firstLine="284"/>
        <w:jc w:val="both"/>
        <w:rPr>
          <w:color w:val="000000" w:themeColor="text1"/>
          <w:lang w:val="ru-RU"/>
        </w:rPr>
      </w:pPr>
      <w:r w:rsidRPr="00AA2FBD">
        <w:rPr>
          <w:color w:val="000000" w:themeColor="text1"/>
          <w:lang w:val="ru-RU"/>
        </w:rPr>
        <w:t>- перечень стандартов, в результате применения которых обеспечивается соблюдение требований технического регламента Таможенного союза «Безопасность автомобильных дорог» (ТР ТС 014/2011) в актуальной редакции.</w:t>
      </w:r>
    </w:p>
    <w:p w14:paraId="74315178" w14:textId="77777777" w:rsidR="005B5C17" w:rsidRPr="00AA2FBD" w:rsidRDefault="005B5C17" w:rsidP="005B5C17">
      <w:pPr>
        <w:shd w:val="clear" w:color="auto" w:fill="FFFFFF"/>
        <w:tabs>
          <w:tab w:val="left" w:pos="561"/>
          <w:tab w:val="left" w:pos="7944"/>
          <w:tab w:val="left" w:pos="8937"/>
        </w:tabs>
        <w:suppressAutoHyphens/>
        <w:autoSpaceDN/>
        <w:ind w:left="-284" w:firstLine="284"/>
        <w:jc w:val="both"/>
        <w:rPr>
          <w:color w:val="000000" w:themeColor="text1"/>
          <w:lang w:val="ru-RU"/>
        </w:rPr>
      </w:pPr>
      <w:r w:rsidRPr="00AA2FBD">
        <w:rPr>
          <w:color w:val="000000" w:themeColor="text1"/>
          <w:lang w:val="ru-RU"/>
        </w:rPr>
        <w:t>- перечень документов в области стандартизации, в результате применения которых обеспечивается соблюдение требований Федерального закона от 30 декабря 2009 № 384-ФЗ «Технический регламент о безопасности зданий и сооружений».</w:t>
      </w:r>
    </w:p>
    <w:p w14:paraId="230F6487" w14:textId="77777777" w:rsidR="005B5C17" w:rsidRPr="00AA2FBD" w:rsidRDefault="005B5C17" w:rsidP="005B5C17">
      <w:pPr>
        <w:pStyle w:val="Default"/>
        <w:ind w:left="-284" w:firstLine="284"/>
        <w:jc w:val="both"/>
        <w:rPr>
          <w:color w:val="000000" w:themeColor="text1"/>
          <w:sz w:val="14"/>
          <w:szCs w:val="14"/>
        </w:rPr>
      </w:pPr>
    </w:p>
    <w:p w14:paraId="2090534E"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42. Требования к выполнению демонстрационных материалов, макетов:</w:t>
      </w:r>
    </w:p>
    <w:p w14:paraId="5BD89D05"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Не требуются</w:t>
      </w:r>
    </w:p>
    <w:p w14:paraId="200C9FCF" w14:textId="77777777" w:rsidR="005B5C17" w:rsidRPr="00AA2FBD" w:rsidRDefault="005B5C17" w:rsidP="005B5C17">
      <w:pPr>
        <w:pBdr>
          <w:top w:val="single" w:sz="4" w:space="1" w:color="auto"/>
        </w:pBdr>
        <w:ind w:left="-284" w:firstLine="284"/>
        <w:jc w:val="both"/>
        <w:rPr>
          <w:color w:val="000000" w:themeColor="text1"/>
          <w:sz w:val="16"/>
          <w:szCs w:val="16"/>
          <w:lang w:val="ru-RU"/>
        </w:rPr>
      </w:pPr>
      <w:r w:rsidRPr="00AA2FBD">
        <w:rPr>
          <w:color w:val="000000" w:themeColor="text1"/>
          <w:sz w:val="16"/>
          <w:szCs w:val="16"/>
          <w:lang w:val="ru-RU"/>
        </w:rPr>
        <w:t>(указываются в случае принятия застройщиком (техническим заказчиком) решения о выполнении демонстрационных материалов, макетов)</w:t>
      </w:r>
    </w:p>
    <w:p w14:paraId="1F5B9D9F" w14:textId="77777777" w:rsidR="005B5C17" w:rsidRPr="00AA2FBD" w:rsidRDefault="005B5C17" w:rsidP="005B5C17">
      <w:pPr>
        <w:pStyle w:val="Default"/>
        <w:ind w:left="-284" w:firstLine="284"/>
        <w:jc w:val="both"/>
        <w:rPr>
          <w:color w:val="000000" w:themeColor="text1"/>
          <w:sz w:val="12"/>
          <w:szCs w:val="12"/>
        </w:rPr>
      </w:pPr>
    </w:p>
    <w:p w14:paraId="18BA92F0"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 xml:space="preserve">43. Требования о подготовке проектной документации, содержащей материалы в форме </w:t>
      </w:r>
      <w:r w:rsidRPr="00AA2FBD">
        <w:rPr>
          <w:color w:val="000000" w:themeColor="text1"/>
          <w:sz w:val="22"/>
          <w:szCs w:val="22"/>
        </w:rPr>
        <w:br/>
        <w:t>информационной модели:</w:t>
      </w:r>
    </w:p>
    <w:p w14:paraId="48A3C12D" w14:textId="77777777" w:rsidR="005B5C17" w:rsidRPr="00AA2FBD" w:rsidRDefault="005B5C17" w:rsidP="005B5C17">
      <w:pPr>
        <w:pStyle w:val="Default"/>
        <w:ind w:left="-284" w:firstLine="284"/>
        <w:jc w:val="both"/>
        <w:rPr>
          <w:color w:val="000000" w:themeColor="text1"/>
          <w:sz w:val="22"/>
          <w:szCs w:val="22"/>
        </w:rPr>
      </w:pPr>
      <w:r w:rsidRPr="00AA2FBD">
        <w:rPr>
          <w:color w:val="000000" w:themeColor="text1"/>
          <w:sz w:val="22"/>
          <w:szCs w:val="22"/>
        </w:rPr>
        <w:t>В соответствии с Постановлением Правительства Российской Федерации от 05.03.2021 № 331 необходимо формирование и ведение информационной модели объекта капитального строительства в соответствии с информационными требованиями Заказчика (Приложение 1 к Заданию).</w:t>
      </w:r>
    </w:p>
    <w:p w14:paraId="4D36B9D5" w14:textId="77777777" w:rsidR="005B5C17" w:rsidRPr="00AA2FBD" w:rsidRDefault="005B5C17" w:rsidP="005B5C17">
      <w:pPr>
        <w:pBdr>
          <w:top w:val="single" w:sz="4" w:space="1" w:color="auto"/>
        </w:pBdr>
        <w:ind w:left="-284" w:firstLine="284"/>
        <w:jc w:val="center"/>
        <w:rPr>
          <w:color w:val="000000" w:themeColor="text1"/>
          <w:sz w:val="16"/>
          <w:szCs w:val="16"/>
          <w:lang w:val="ru-RU"/>
        </w:rPr>
      </w:pPr>
      <w:r w:rsidRPr="00AA2FBD">
        <w:rPr>
          <w:color w:val="000000" w:themeColor="text1"/>
          <w:sz w:val="16"/>
          <w:szCs w:val="16"/>
          <w:lang w:val="ru-RU"/>
        </w:rPr>
        <w:t>(указываются при необходимости)</w:t>
      </w:r>
    </w:p>
    <w:p w14:paraId="4783FC17" w14:textId="77777777" w:rsidR="005B5C17" w:rsidRPr="00AA2FBD" w:rsidRDefault="005B5C17" w:rsidP="005B5C17">
      <w:pPr>
        <w:rPr>
          <w:color w:val="000000" w:themeColor="text1"/>
          <w:sz w:val="10"/>
          <w:szCs w:val="10"/>
          <w:lang w:val="ru-RU"/>
        </w:rPr>
      </w:pPr>
      <w:bookmarkStart w:id="18" w:name="_Hlk82429428"/>
      <w:bookmarkEnd w:id="17"/>
    </w:p>
    <w:p w14:paraId="2D6AE4C9" w14:textId="77777777" w:rsidR="005B5C17" w:rsidRPr="00AA2FBD" w:rsidRDefault="005B5C17" w:rsidP="005B5C17">
      <w:pPr>
        <w:rPr>
          <w:color w:val="000000" w:themeColor="text1"/>
          <w:lang w:val="ru-RU"/>
        </w:rPr>
      </w:pPr>
      <w:r w:rsidRPr="00AA2FBD">
        <w:rPr>
          <w:color w:val="000000" w:themeColor="text1"/>
          <w:lang w:val="ru-RU"/>
        </w:rPr>
        <w:t>44.</w:t>
      </w:r>
      <w:r w:rsidRPr="00AA2FBD">
        <w:rPr>
          <w:color w:val="000000" w:themeColor="text1"/>
        </w:rPr>
        <w:t> </w:t>
      </w:r>
      <w:r w:rsidRPr="00AA2FBD">
        <w:rPr>
          <w:color w:val="000000" w:themeColor="text1"/>
          <w:lang w:val="ru-RU"/>
        </w:rPr>
        <w:t>Требование о применении типовой проектной документации:</w:t>
      </w:r>
    </w:p>
    <w:p w14:paraId="78D7B21B" w14:textId="77777777" w:rsidR="005B5C17" w:rsidRPr="00AA2FBD" w:rsidRDefault="005B5C17" w:rsidP="005B5C17">
      <w:pPr>
        <w:rPr>
          <w:color w:val="000000" w:themeColor="text1"/>
          <w:lang w:val="ru-RU"/>
        </w:rPr>
      </w:pPr>
      <w:r w:rsidRPr="00AA2FBD">
        <w:rPr>
          <w:color w:val="000000" w:themeColor="text1"/>
          <w:lang w:val="ru-RU"/>
        </w:rPr>
        <w:lastRenderedPageBreak/>
        <w:t>Не требуются</w:t>
      </w:r>
    </w:p>
    <w:p w14:paraId="05D8B3C4" w14:textId="77777777" w:rsidR="005B5C17" w:rsidRPr="00AA2FBD" w:rsidRDefault="005B5C17" w:rsidP="005B5C17">
      <w:pPr>
        <w:pBdr>
          <w:top w:val="single" w:sz="4" w:space="1" w:color="auto"/>
        </w:pBdr>
        <w:jc w:val="center"/>
        <w:rPr>
          <w:color w:val="000000" w:themeColor="text1"/>
          <w:sz w:val="16"/>
          <w:szCs w:val="16"/>
          <w:lang w:val="ru-RU"/>
        </w:rPr>
      </w:pPr>
      <w:r w:rsidRPr="00AA2FBD">
        <w:rPr>
          <w:color w:val="000000" w:themeColor="text1"/>
          <w:sz w:val="16"/>
          <w:szCs w:val="16"/>
          <w:lang w:val="ru-RU"/>
        </w:rPr>
        <w:t>(указывается в случае принятия застройщиком (техническим заказчиком) решения о применении типовой проектной документации)</w:t>
      </w:r>
    </w:p>
    <w:p w14:paraId="657526B7" w14:textId="77777777" w:rsidR="005B5C17" w:rsidRPr="00AA2FBD" w:rsidRDefault="005B5C17" w:rsidP="005B5C17">
      <w:pPr>
        <w:ind w:left="-284" w:firstLine="284"/>
        <w:jc w:val="both"/>
        <w:rPr>
          <w:color w:val="000000" w:themeColor="text1"/>
          <w:sz w:val="10"/>
          <w:szCs w:val="10"/>
          <w:lang w:val="ru-RU"/>
        </w:rPr>
      </w:pPr>
    </w:p>
    <w:p w14:paraId="5A5B2361"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45.</w:t>
      </w:r>
      <w:r w:rsidRPr="00AA2FBD">
        <w:rPr>
          <w:color w:val="000000" w:themeColor="text1"/>
        </w:rPr>
        <w:t> </w:t>
      </w:r>
      <w:r w:rsidRPr="00AA2FBD">
        <w:rPr>
          <w:color w:val="000000" w:themeColor="text1"/>
          <w:lang w:val="ru-RU"/>
        </w:rPr>
        <w:t>Прочие дополнительные требования и указания, конкретизирующие объем проектных работ:</w:t>
      </w:r>
    </w:p>
    <w:p w14:paraId="75692577" w14:textId="77777777" w:rsidR="005B5C17" w:rsidRPr="00AA2FBD" w:rsidRDefault="005B5C17" w:rsidP="005B5C17">
      <w:pPr>
        <w:pBdr>
          <w:top w:val="single" w:sz="4" w:space="1" w:color="auto"/>
        </w:pBdr>
        <w:jc w:val="center"/>
        <w:rPr>
          <w:color w:val="000000" w:themeColor="text1"/>
          <w:sz w:val="16"/>
          <w:szCs w:val="16"/>
          <w:lang w:val="ru-RU"/>
        </w:rPr>
      </w:pPr>
      <w:r w:rsidRPr="00AA2FBD">
        <w:rPr>
          <w:color w:val="000000" w:themeColor="text1"/>
          <w:sz w:val="16"/>
          <w:szCs w:val="16"/>
          <w:lang w:val="ru-RU"/>
        </w:rPr>
        <w:t>(указываются при необходимости)</w:t>
      </w:r>
    </w:p>
    <w:p w14:paraId="5DCF2F47" w14:textId="77777777" w:rsidR="005B5C17" w:rsidRPr="00AA2FBD" w:rsidRDefault="005B5C17" w:rsidP="005B5C17">
      <w:pPr>
        <w:ind w:left="-284" w:firstLine="284"/>
        <w:jc w:val="both"/>
        <w:rPr>
          <w:lang w:val="ru-RU"/>
        </w:rPr>
      </w:pPr>
      <w:r w:rsidRPr="00AA2FBD">
        <w:rPr>
          <w:lang w:val="ru-RU"/>
        </w:rPr>
        <w:t>Предусмотреть проектные решения по капитальному ремонту сооружений инженерной защиты и восстановлению прилегающих к ним участков автомобильной дороги, обеспечивающие приведение в нормативное состояние следующих участков:</w:t>
      </w:r>
    </w:p>
    <w:p w14:paraId="7055AA1B" w14:textId="77777777" w:rsidR="005B5C17" w:rsidRPr="00AA2FBD" w:rsidRDefault="005B5C17" w:rsidP="005B5C17">
      <w:pPr>
        <w:ind w:left="-284" w:firstLine="284"/>
        <w:jc w:val="both"/>
        <w:rPr>
          <w:lang w:val="ru-RU"/>
        </w:rPr>
      </w:pPr>
      <w:r w:rsidRPr="00AA2FBD">
        <w:rPr>
          <w:lang w:val="ru-RU"/>
        </w:rPr>
        <w:t>ПК 113+55 – ПК 119+96;</w:t>
      </w:r>
    </w:p>
    <w:p w14:paraId="216BBC8E" w14:textId="77777777" w:rsidR="005B5C17" w:rsidRPr="00AA2FBD" w:rsidRDefault="005B5C17" w:rsidP="005B5C17">
      <w:pPr>
        <w:ind w:left="-284" w:firstLine="284"/>
        <w:jc w:val="both"/>
        <w:rPr>
          <w:lang w:val="ru-RU"/>
        </w:rPr>
      </w:pPr>
      <w:r w:rsidRPr="00AA2FBD">
        <w:rPr>
          <w:lang w:val="ru-RU"/>
        </w:rPr>
        <w:t>ПК 144+04 – ПК 152+70;</w:t>
      </w:r>
    </w:p>
    <w:p w14:paraId="3D2D590C" w14:textId="77777777" w:rsidR="005B5C17" w:rsidRPr="00AA2FBD" w:rsidRDefault="005B5C17" w:rsidP="005B5C17">
      <w:pPr>
        <w:ind w:left="-284" w:firstLine="284"/>
        <w:jc w:val="both"/>
        <w:rPr>
          <w:lang w:val="ru-RU"/>
        </w:rPr>
      </w:pPr>
      <w:r w:rsidRPr="00AA2FBD">
        <w:rPr>
          <w:lang w:val="ru-RU"/>
        </w:rPr>
        <w:t>ПК 185+96 – ПК 196+50;</w:t>
      </w:r>
    </w:p>
    <w:p w14:paraId="0FBDE373" w14:textId="77777777" w:rsidR="005B5C17" w:rsidRPr="00AA2FBD" w:rsidRDefault="005B5C17" w:rsidP="005B5C17">
      <w:pPr>
        <w:ind w:left="-284" w:firstLine="284"/>
        <w:jc w:val="both"/>
        <w:rPr>
          <w:lang w:val="ru-RU"/>
        </w:rPr>
      </w:pPr>
      <w:r w:rsidRPr="00AA2FBD">
        <w:rPr>
          <w:lang w:val="ru-RU"/>
        </w:rPr>
        <w:t>ПК 235+47 – ПК 239+28;</w:t>
      </w:r>
    </w:p>
    <w:p w14:paraId="02CB6E33" w14:textId="77777777" w:rsidR="005B5C17" w:rsidRPr="00AA2FBD" w:rsidRDefault="005B5C17" w:rsidP="005B5C17">
      <w:pPr>
        <w:ind w:left="-284" w:firstLine="284"/>
        <w:jc w:val="both"/>
        <w:rPr>
          <w:lang w:val="ru-RU"/>
        </w:rPr>
      </w:pPr>
      <w:r w:rsidRPr="00AA2FBD">
        <w:rPr>
          <w:lang w:val="ru-RU"/>
        </w:rPr>
        <w:t>ПК 266+46 – ПК 271+97.</w:t>
      </w:r>
    </w:p>
    <w:p w14:paraId="514F4F93"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Пикетаж вышеперечисленных участков указан в соответствии с разработанной проектной документацией по объекту «Капитальный ремонт автомобильной дороги 35 ОП РЗ 35А-002 (Е-105) Граница с Украиной - Симферополь - Алушта - Ялта от км 178+300 до км 206+700».</w:t>
      </w:r>
    </w:p>
    <w:p w14:paraId="6AACAB52"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Технические решения при разработке проектной документации должны соответствовать экологическим, санитарно-гигиеническим, противопожарным и другим нормам, действующим на территории РФ и обеспечивать при эксплуатации безопасность для жизни и здоровья людей.</w:t>
      </w:r>
    </w:p>
    <w:p w14:paraId="7D354F5D" w14:textId="77777777" w:rsidR="005B5C17" w:rsidRPr="00AA2FBD" w:rsidRDefault="005B5C17" w:rsidP="005B5C17">
      <w:pPr>
        <w:ind w:left="-284" w:firstLine="284"/>
        <w:jc w:val="both"/>
        <w:rPr>
          <w:color w:val="000000" w:themeColor="text1"/>
          <w:lang w:val="ru-RU"/>
        </w:rPr>
      </w:pPr>
      <w:r w:rsidRPr="00AA2FBD">
        <w:rPr>
          <w:rFonts w:eastAsia="Arial Unicode MS"/>
          <w:color w:val="000000" w:themeColor="text1"/>
          <w:lang w:val="ru-RU"/>
        </w:rPr>
        <w:t>До начала выполнения работ разработать и согласовать с Заказчиком «График проведения основных мероприятий по объекту проектирования», в который входит поэтапное утверждение основных проектных решений.</w:t>
      </w:r>
    </w:p>
    <w:p w14:paraId="0132962E"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Проектную документацию оформить подписями руководителя генеральной проектной организации и главного инженера проектной документации, круглой печатью генеральной проектной организации, а также справкой проектной организации о соответствии проектной документации требованиям действующего законодательства и задания на проектирование.</w:t>
      </w:r>
    </w:p>
    <w:p w14:paraId="0CB80BB3"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Материалы проектной документации оформить в соответствии с </w:t>
      </w:r>
      <w:hyperlink r:id="rId71" w:tooltip="&quot;ГОСТ Р 21.101-2020 Система проектной документации для строительства (СПДС) ...&quot; (утв. приказом Росстандарта от 23.06.2020 N 282-ст) Применяется с 01.01.2021 взамен ГОСТ ... Статус: действует с 01.01.2021 Применяется для целей технического регламент" w:history="1">
        <w:r w:rsidRPr="00AA2FBD">
          <w:rPr>
            <w:rStyle w:val="a3"/>
            <w:color w:val="000000" w:themeColor="text1"/>
            <w:lang w:val="ru-RU"/>
          </w:rPr>
          <w:t>ГОСТ Р 21.101-2020</w:t>
        </w:r>
      </w:hyperlink>
      <w:r w:rsidRPr="00AA2FBD">
        <w:rPr>
          <w:color w:val="000000" w:themeColor="text1"/>
          <w:lang w:val="ru-RU"/>
        </w:rPr>
        <w:t xml:space="preserve"> «Система проектной документации для строительства. Основные требования к проектной и рабочей документации».</w:t>
      </w:r>
    </w:p>
    <w:p w14:paraId="0BA59338"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Требования к сдаче проектной документации заказчику:</w:t>
      </w:r>
    </w:p>
    <w:p w14:paraId="6A0D8B5E"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 </w:t>
      </w:r>
      <w:bookmarkEnd w:id="18"/>
      <w:r w:rsidRPr="00AA2FBD">
        <w:rPr>
          <w:color w:val="000000" w:themeColor="text1"/>
          <w:lang w:val="ru-RU"/>
        </w:rPr>
        <w:t>приёмка работ производится представителем Заказчика, назначенным руководителем контракта, в соответствии с требованиями СП 48.13331.2019 "Организация строительства. Актуализированная редакция СНиП 12-01-2004";</w:t>
      </w:r>
    </w:p>
    <w:p w14:paraId="24A88A4D"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в случае установления Заказчиком при приемке несоответствия качества выполненных Подрядчиком работ требованиям государственного контракта, нормативно-правовым актам и нормативно-техническим документам, Акты выполненных работ Заказчиком не подписывается до момента устранения выявленных нарушений.</w:t>
      </w:r>
    </w:p>
    <w:p w14:paraId="70CE7267"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 xml:space="preserve">Знаки, позволяющие вынести на местность ось проектируемой дороги и репера высотных отметок сдать Заказчику по акту (по требованию Заказчика). </w:t>
      </w:r>
    </w:p>
    <w:p w14:paraId="3B07CFBB"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Технический отчет о выполненных инженерных изысканиях передать Заказчику после окончания изыскательских работ в 2-х экземплярах и в одном экземпляре на электронном носителе (на отдельном DVD диске). Форматы файлов: текстовая часть - *.doc, xls; графическая часть - *.dwg, kml, ifc; документы сторонних организаций -*.jpg, pdf.</w:t>
      </w:r>
    </w:p>
    <w:p w14:paraId="35B90B95" w14:textId="77777777" w:rsidR="005B5C17" w:rsidRPr="00AA2FBD" w:rsidRDefault="005B5C17" w:rsidP="005B5C17">
      <w:pPr>
        <w:ind w:left="-284" w:firstLine="284"/>
        <w:jc w:val="both"/>
        <w:rPr>
          <w:color w:val="000000" w:themeColor="text1"/>
          <w:lang w:val="ru-RU"/>
        </w:rPr>
      </w:pPr>
      <w:r w:rsidRPr="00AA2FBD">
        <w:rPr>
          <w:color w:val="000000" w:themeColor="text1"/>
          <w:lang w:val="ru-RU"/>
        </w:rPr>
        <w:t>Проектную документацию передать заказчику в 5 экземплярах в переплетенном виде и в одном экземпляре на электронном носителе. При этом наименование файлов и папок на электронном носителе должно совпадать с наименованием документа на бумажном носителе, и располагаться на носителе в той же последовательности, как и на бумажном носителе ГОСТ 2.051-2013. Форматы файлов: текстовая часть - *.doc, xls; графическая часть - *.dwg, kml, ifc; документы сторонних организаций -*.jpg, pdf, электронная версия сметной документации – *.gsfx (приоритетный), *.arps, *.xml.</w:t>
      </w:r>
    </w:p>
    <w:p w14:paraId="16FE1405" w14:textId="77777777" w:rsidR="005B5C17" w:rsidRPr="00AA2FBD" w:rsidRDefault="005B5C17" w:rsidP="005B5C17">
      <w:pPr>
        <w:pBdr>
          <w:bottom w:val="single" w:sz="4" w:space="1" w:color="auto"/>
        </w:pBdr>
        <w:ind w:left="-284" w:firstLine="284"/>
        <w:jc w:val="both"/>
        <w:rPr>
          <w:color w:val="000000" w:themeColor="text1"/>
          <w:lang w:val="ru-RU"/>
        </w:rPr>
      </w:pPr>
      <w:r w:rsidRPr="00AA2FBD">
        <w:rPr>
          <w:color w:val="000000" w:themeColor="text1"/>
          <w:lang w:val="ru-RU"/>
        </w:rPr>
        <w:t>Срок сдачи проектной документации Заказчику с положительным заключением государственной экспертизы проектной документации в части проверки достоверности определения сметной стоимости и положительным заключением о достоверности определения сметной стоимости объекта капитального строительства, положительным заключением государственной экологической экспертизы (при необходимости) - в соответствии с заключенным Государственным контрактом.</w:t>
      </w:r>
    </w:p>
    <w:p w14:paraId="3FAE44D9" w14:textId="77777777" w:rsidR="006A7036" w:rsidRPr="005B5C17" w:rsidRDefault="006A7036">
      <w:pPr>
        <w:rPr>
          <w:lang w:val="ru-RU"/>
        </w:rPr>
      </w:pPr>
      <w:bookmarkStart w:id="19" w:name="_GoBack"/>
      <w:bookmarkEnd w:id="19"/>
    </w:p>
    <w:sectPr w:rsidR="006A7036" w:rsidRPr="005B5C1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B5A"/>
    <w:rsid w:val="005B5C17"/>
    <w:rsid w:val="006A7036"/>
    <w:rsid w:val="00931B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182D2E-FBEA-4584-A93C-6016836EE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5B5C17"/>
    <w:pPr>
      <w:widowControl w:val="0"/>
      <w:autoSpaceDE w:val="0"/>
      <w:autoSpaceDN w:val="0"/>
      <w:spacing w:after="0" w:line="240" w:lineRule="auto"/>
    </w:pPr>
    <w:rPr>
      <w:rFonts w:ascii="Times New Roman" w:eastAsia="Times New Roman" w:hAnsi="Times New Roman" w:cs="Times New Roman"/>
      <w:lang w:val="en-US"/>
    </w:rPr>
  </w:style>
  <w:style w:type="paragraph" w:styleId="1">
    <w:name w:val="heading 1"/>
    <w:basedOn w:val="a"/>
    <w:next w:val="a"/>
    <w:link w:val="10"/>
    <w:uiPriority w:val="9"/>
    <w:qFormat/>
    <w:rsid w:val="005B5C17"/>
    <w:pPr>
      <w:keepNext/>
      <w:widowControl/>
      <w:autoSpaceDE/>
      <w:autoSpaceDN/>
      <w:jc w:val="center"/>
      <w:outlineLvl w:val="0"/>
    </w:pPr>
    <w:rPr>
      <w:b/>
      <w:bCs/>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B5C17"/>
    <w:rPr>
      <w:rFonts w:ascii="Times New Roman" w:eastAsia="Times New Roman" w:hAnsi="Times New Roman" w:cs="Times New Roman"/>
      <w:b/>
      <w:bCs/>
      <w:sz w:val="24"/>
      <w:szCs w:val="24"/>
      <w:lang w:eastAsia="ru-RU"/>
    </w:rPr>
  </w:style>
  <w:style w:type="character" w:styleId="a3">
    <w:name w:val="Hyperlink"/>
    <w:rsid w:val="005B5C17"/>
    <w:rPr>
      <w:rFonts w:ascii="Times New Roman" w:hAnsi="Times New Roman" w:cs="Times New Roman" w:hint="default"/>
      <w:color w:val="0000FF"/>
      <w:u w:val="single"/>
    </w:rPr>
  </w:style>
  <w:style w:type="paragraph" w:customStyle="1" w:styleId="ConsPlusNonformat">
    <w:name w:val="ConsPlusNonformat"/>
    <w:rsid w:val="005B5C1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Default">
    <w:name w:val="Default"/>
    <w:rsid w:val="005B5C1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js-doc-mark">
    <w:name w:val="js-doc-mark"/>
    <w:basedOn w:val="a0"/>
    <w:rsid w:val="005B5C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kodeks://link/d?nd=902070582" TargetMode="External"/><Relationship Id="rId21" Type="http://schemas.openxmlformats.org/officeDocument/2006/relationships/hyperlink" Target="kodeks://link/d?nd=901704792" TargetMode="External"/><Relationship Id="rId42" Type="http://schemas.openxmlformats.org/officeDocument/2006/relationships/hyperlink" Target="kodeks://link/d?nd=901808297" TargetMode="External"/><Relationship Id="rId47" Type="http://schemas.openxmlformats.org/officeDocument/2006/relationships/hyperlink" Target="kodeks://link/d?nd=744100004" TargetMode="External"/><Relationship Id="rId63" Type="http://schemas.openxmlformats.org/officeDocument/2006/relationships/hyperlink" Target="kodeks://link/d?nd=902192610" TargetMode="External"/><Relationship Id="rId68" Type="http://schemas.openxmlformats.org/officeDocument/2006/relationships/hyperlink" Target="kodeks://link/d?nd=902087949" TargetMode="External"/><Relationship Id="rId2" Type="http://schemas.openxmlformats.org/officeDocument/2006/relationships/settings" Target="settings.xml"/><Relationship Id="rId16" Type="http://schemas.openxmlformats.org/officeDocument/2006/relationships/hyperlink" Target="kodeks://link/d?nd=573659358" TargetMode="External"/><Relationship Id="rId29" Type="http://schemas.openxmlformats.org/officeDocument/2006/relationships/hyperlink" Target="kodeks://link/d?nd=902192610" TargetMode="External"/><Relationship Id="rId11" Type="http://schemas.openxmlformats.org/officeDocument/2006/relationships/hyperlink" Target="kodeks://link/d?nd=1200118889" TargetMode="External"/><Relationship Id="rId24" Type="http://schemas.openxmlformats.org/officeDocument/2006/relationships/hyperlink" Target="kodeks://link/d?nd=901919338" TargetMode="External"/><Relationship Id="rId32" Type="http://schemas.openxmlformats.org/officeDocument/2006/relationships/hyperlink" Target="kodeks://link/d?nd=901919338" TargetMode="External"/><Relationship Id="rId37" Type="http://schemas.openxmlformats.org/officeDocument/2006/relationships/hyperlink" Target="kodeks://link/d?nd=573818172" TargetMode="External"/><Relationship Id="rId40" Type="http://schemas.openxmlformats.org/officeDocument/2006/relationships/hyperlink" Target="kodeks://link/d?nd=1200048469" TargetMode="External"/><Relationship Id="rId45" Type="http://schemas.openxmlformats.org/officeDocument/2006/relationships/hyperlink" Target="kodeks://link/d?nd=902017047" TargetMode="External"/><Relationship Id="rId53" Type="http://schemas.openxmlformats.org/officeDocument/2006/relationships/hyperlink" Target="kodeks://link/d?nd=902111644" TargetMode="External"/><Relationship Id="rId58" Type="http://schemas.openxmlformats.org/officeDocument/2006/relationships/hyperlink" Target="kodeks://link/d?nd=573308602" TargetMode="External"/><Relationship Id="rId66" Type="http://schemas.openxmlformats.org/officeDocument/2006/relationships/hyperlink" Target="kodeks://link/d?nd=744100004" TargetMode="External"/><Relationship Id="rId5" Type="http://schemas.openxmlformats.org/officeDocument/2006/relationships/hyperlink" Target="kodeks://link/d?nd=902192610" TargetMode="External"/><Relationship Id="rId61" Type="http://schemas.openxmlformats.org/officeDocument/2006/relationships/hyperlink" Target="kodeks://link/d?nd=565935084" TargetMode="External"/><Relationship Id="rId19" Type="http://schemas.openxmlformats.org/officeDocument/2006/relationships/hyperlink" Target="kodeks://link/d?nd=901919338" TargetMode="External"/><Relationship Id="rId14" Type="http://schemas.openxmlformats.org/officeDocument/2006/relationships/hyperlink" Target="kodeks://link/d?nd=1200000627" TargetMode="External"/><Relationship Id="rId22" Type="http://schemas.openxmlformats.org/officeDocument/2006/relationships/hyperlink" Target="kodeks://link/d?nd=550565571" TargetMode="External"/><Relationship Id="rId27" Type="http://schemas.openxmlformats.org/officeDocument/2006/relationships/hyperlink" Target="kodeks://link/d?nd=901836556" TargetMode="External"/><Relationship Id="rId30" Type="http://schemas.openxmlformats.org/officeDocument/2006/relationships/hyperlink" Target="kodeks://link/d?nd=573842519" TargetMode="External"/><Relationship Id="rId35" Type="http://schemas.openxmlformats.org/officeDocument/2006/relationships/hyperlink" Target="kodeks://link/d?nd=456050230" TargetMode="External"/><Relationship Id="rId43" Type="http://schemas.openxmlformats.org/officeDocument/2006/relationships/hyperlink" Target="kodeks://link/d?nd=901982862" TargetMode="External"/><Relationship Id="rId48" Type="http://schemas.openxmlformats.org/officeDocument/2006/relationships/hyperlink" Target="kodeks://link/d?nd=744100004" TargetMode="External"/><Relationship Id="rId56" Type="http://schemas.openxmlformats.org/officeDocument/2006/relationships/hyperlink" Target="kodeks://link/d?nd=566118417" TargetMode="External"/><Relationship Id="rId64" Type="http://schemas.openxmlformats.org/officeDocument/2006/relationships/hyperlink" Target="kodeks://link/d?nd=902192610" TargetMode="External"/><Relationship Id="rId69" Type="http://schemas.openxmlformats.org/officeDocument/2006/relationships/hyperlink" Target="kodeks://link/d?nd=902192610" TargetMode="External"/><Relationship Id="rId8" Type="http://schemas.openxmlformats.org/officeDocument/2006/relationships/hyperlink" Target="kodeks://link/d?nd=901919338" TargetMode="External"/><Relationship Id="rId51" Type="http://schemas.openxmlformats.org/officeDocument/2006/relationships/hyperlink" Target="kodeks://link/d?nd=901918398" TargetMode="External"/><Relationship Id="rId72" Type="http://schemas.openxmlformats.org/officeDocument/2006/relationships/fontTable" Target="fontTable.xml"/><Relationship Id="rId3" Type="http://schemas.openxmlformats.org/officeDocument/2006/relationships/webSettings" Target="webSettings.xml"/><Relationship Id="rId12" Type="http://schemas.openxmlformats.org/officeDocument/2006/relationships/hyperlink" Target="kodeks://link/d?nd=1200118889" TargetMode="External"/><Relationship Id="rId17" Type="http://schemas.openxmlformats.org/officeDocument/2006/relationships/hyperlink" Target="kodeks://link/d?nd=902087949" TargetMode="External"/><Relationship Id="rId25" Type="http://schemas.openxmlformats.org/officeDocument/2006/relationships/hyperlink" Target="kodeks://link/d?nd=901919338" TargetMode="External"/><Relationship Id="rId33" Type="http://schemas.openxmlformats.org/officeDocument/2006/relationships/hyperlink" Target="kodeks://link/d?nd=1200095540" TargetMode="External"/><Relationship Id="rId38" Type="http://schemas.openxmlformats.org/officeDocument/2006/relationships/hyperlink" Target="kodeks://link/d?nd=1200057674" TargetMode="External"/><Relationship Id="rId46" Type="http://schemas.openxmlformats.org/officeDocument/2006/relationships/hyperlink" Target="kodeks://link/d?nd=902017047" TargetMode="External"/><Relationship Id="rId59" Type="http://schemas.openxmlformats.org/officeDocument/2006/relationships/hyperlink" Target="kodeks://link/d?nd=420377376" TargetMode="External"/><Relationship Id="rId67" Type="http://schemas.openxmlformats.org/officeDocument/2006/relationships/hyperlink" Target="kodeks://link/d?nd=550609080" TargetMode="External"/><Relationship Id="rId20" Type="http://schemas.openxmlformats.org/officeDocument/2006/relationships/hyperlink" Target="kodeks://link/d?nd=456045544" TargetMode="External"/><Relationship Id="rId41" Type="http://schemas.openxmlformats.org/officeDocument/2006/relationships/hyperlink" Target="kodeks://link/d?nd=902192610" TargetMode="External"/><Relationship Id="rId54" Type="http://schemas.openxmlformats.org/officeDocument/2006/relationships/hyperlink" Target="kodeks://link/d?nd=902186281" TargetMode="External"/><Relationship Id="rId62" Type="http://schemas.openxmlformats.org/officeDocument/2006/relationships/hyperlink" Target="kodeks://link/d?nd=499067323" TargetMode="External"/><Relationship Id="rId70" Type="http://schemas.openxmlformats.org/officeDocument/2006/relationships/hyperlink" Target="kodeks://link/d?nd=902087949" TargetMode="External"/><Relationship Id="rId1" Type="http://schemas.openxmlformats.org/officeDocument/2006/relationships/styles" Target="styles.xml"/><Relationship Id="rId6" Type="http://schemas.openxmlformats.org/officeDocument/2006/relationships/hyperlink" Target="kodeks://link/d?nd=1300034161" TargetMode="External"/><Relationship Id="rId15" Type="http://schemas.openxmlformats.org/officeDocument/2006/relationships/hyperlink" Target="kodeks://link/d?nd=901704792" TargetMode="External"/><Relationship Id="rId23" Type="http://schemas.openxmlformats.org/officeDocument/2006/relationships/hyperlink" Target="kodeks://link/d?nd=420307887" TargetMode="External"/><Relationship Id="rId28" Type="http://schemas.openxmlformats.org/officeDocument/2006/relationships/hyperlink" Target="kodeks://link/d?nd=902192610" TargetMode="External"/><Relationship Id="rId36" Type="http://schemas.openxmlformats.org/officeDocument/2006/relationships/hyperlink" Target="kodeks://link/d?nd=1200179229" TargetMode="External"/><Relationship Id="rId49" Type="http://schemas.openxmlformats.org/officeDocument/2006/relationships/hyperlink" Target="kodeks://link/d?nd=901918398" TargetMode="External"/><Relationship Id="rId57" Type="http://schemas.openxmlformats.org/officeDocument/2006/relationships/hyperlink" Target="kodeks://link/d?nd=573171549" TargetMode="External"/><Relationship Id="rId10" Type="http://schemas.openxmlformats.org/officeDocument/2006/relationships/hyperlink" Target="kodeks://link/d?nd=901964137" TargetMode="External"/><Relationship Id="rId31" Type="http://schemas.openxmlformats.org/officeDocument/2006/relationships/hyperlink" Target="kodeks://link/d?nd=901919338" TargetMode="External"/><Relationship Id="rId44" Type="http://schemas.openxmlformats.org/officeDocument/2006/relationships/hyperlink" Target="kodeks://link/d?nd=901982862" TargetMode="External"/><Relationship Id="rId52" Type="http://schemas.openxmlformats.org/officeDocument/2006/relationships/hyperlink" Target="kodeks://link/d?nd=499017977" TargetMode="External"/><Relationship Id="rId60" Type="http://schemas.openxmlformats.org/officeDocument/2006/relationships/hyperlink" Target="kodeks://link/d?nd=566406864" TargetMode="External"/><Relationship Id="rId65" Type="http://schemas.openxmlformats.org/officeDocument/2006/relationships/hyperlink" Target="kodeks://link/d?nd=744100004" TargetMode="External"/><Relationship Id="rId73" Type="http://schemas.openxmlformats.org/officeDocument/2006/relationships/theme" Target="theme/theme1.xml"/><Relationship Id="rId4" Type="http://schemas.openxmlformats.org/officeDocument/2006/relationships/hyperlink" Target="kodeks://link/d?nd=1300034161" TargetMode="External"/><Relationship Id="rId9" Type="http://schemas.openxmlformats.org/officeDocument/2006/relationships/hyperlink" Target="kodeks://link/d?nd=456045544" TargetMode="External"/><Relationship Id="rId13" Type="http://schemas.openxmlformats.org/officeDocument/2006/relationships/hyperlink" Target="kodeks://link/d?nd=1200118888" TargetMode="External"/><Relationship Id="rId18" Type="http://schemas.openxmlformats.org/officeDocument/2006/relationships/hyperlink" Target="kodeks://link/d?nd=901919338" TargetMode="External"/><Relationship Id="rId39" Type="http://schemas.openxmlformats.org/officeDocument/2006/relationships/hyperlink" Target="kodeks://link/d?nd=1200170422" TargetMode="External"/><Relationship Id="rId34" Type="http://schemas.openxmlformats.org/officeDocument/2006/relationships/hyperlink" Target="kodeks://link/d?nd=456075701" TargetMode="External"/><Relationship Id="rId50" Type="http://schemas.openxmlformats.org/officeDocument/2006/relationships/hyperlink" Target="kodeks://link/d?nd=901918398" TargetMode="External"/><Relationship Id="rId55" Type="http://schemas.openxmlformats.org/officeDocument/2006/relationships/hyperlink" Target="kodeks://link/d?nd=902027326" TargetMode="External"/><Relationship Id="rId7" Type="http://schemas.openxmlformats.org/officeDocument/2006/relationships/hyperlink" Target="kodeks://link/d?nd=901919338" TargetMode="External"/><Relationship Id="rId71" Type="http://schemas.openxmlformats.org/officeDocument/2006/relationships/hyperlink" Target="kodeks://link/d?nd=12001737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12758</Words>
  <Characters>72723</Characters>
  <Application>Microsoft Office Word</Application>
  <DocSecurity>0</DocSecurity>
  <Lines>606</Lines>
  <Paragraphs>170</Paragraphs>
  <ScaleCrop>false</ScaleCrop>
  <Company/>
  <LinksUpToDate>false</LinksUpToDate>
  <CharactersWithSpaces>85311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tdosadrk</dc:creator>
  <cp:keywords/>
  <dc:description/>
  <cp:lastModifiedBy>tdosadrk</cp:lastModifiedBy>
  <cp:revision>2</cp:revision>
  <dcterms:created xsi:type="dcterms:W3CDTF">2025-01-28T07:05:00Z</dcterms:created>
  <dcterms:modified xsi:type="dcterms:W3CDTF">2025-01-28T07:05:00Z</dcterms:modified>
</cp:coreProperties>
</file>