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159" w:rsidRPr="003434EC" w:rsidRDefault="00447159" w:rsidP="00447159">
      <w:pPr>
        <w:jc w:val="center"/>
        <w:rPr>
          <w:b/>
          <w:sz w:val="26"/>
          <w:szCs w:val="26"/>
        </w:rPr>
      </w:pPr>
      <w:r w:rsidRPr="003434EC">
        <w:rPr>
          <w:b/>
          <w:sz w:val="26"/>
          <w:szCs w:val="26"/>
        </w:rPr>
        <w:t>Т</w:t>
      </w:r>
      <w:r w:rsidR="00EE0332" w:rsidRPr="003434EC">
        <w:rPr>
          <w:b/>
          <w:sz w:val="26"/>
          <w:szCs w:val="26"/>
        </w:rPr>
        <w:t>ЕХНИЧЕСКОЕ ЗАДАНИЕ</w:t>
      </w:r>
    </w:p>
    <w:p w:rsidR="001C4DBB" w:rsidRDefault="00BC1E49" w:rsidP="001C4DBB">
      <w:pPr>
        <w:jc w:val="center"/>
        <w:rPr>
          <w:sz w:val="26"/>
          <w:szCs w:val="26"/>
        </w:rPr>
      </w:pPr>
      <w:r w:rsidRPr="003434EC">
        <w:rPr>
          <w:sz w:val="26"/>
          <w:szCs w:val="26"/>
        </w:rPr>
        <w:t>на выполнение</w:t>
      </w:r>
      <w:r w:rsidR="004B753F" w:rsidRPr="003434EC">
        <w:rPr>
          <w:sz w:val="26"/>
          <w:szCs w:val="26"/>
        </w:rPr>
        <w:t xml:space="preserve"> </w:t>
      </w:r>
      <w:r w:rsidR="00AF39D6" w:rsidRPr="00AF39D6">
        <w:rPr>
          <w:sz w:val="26"/>
          <w:szCs w:val="26"/>
        </w:rPr>
        <w:t>строительно-монтажных работ в части выполнения по</w:t>
      </w:r>
      <w:r w:rsidR="00AF39D6">
        <w:rPr>
          <w:sz w:val="26"/>
          <w:szCs w:val="26"/>
        </w:rPr>
        <w:t>дготовительных работ по объекту</w:t>
      </w:r>
      <w:r w:rsidR="004B753F" w:rsidRPr="003434EC">
        <w:rPr>
          <w:sz w:val="26"/>
          <w:szCs w:val="26"/>
        </w:rPr>
        <w:t>:</w:t>
      </w:r>
      <w:r w:rsidR="00AF39D6">
        <w:rPr>
          <w:sz w:val="26"/>
          <w:szCs w:val="26"/>
        </w:rPr>
        <w:t xml:space="preserve"> </w:t>
      </w:r>
      <w:r w:rsidR="0077196A" w:rsidRPr="0077196A">
        <w:rPr>
          <w:sz w:val="26"/>
          <w:szCs w:val="26"/>
        </w:rPr>
        <w:t>«</w:t>
      </w:r>
      <w:r w:rsidR="001C4DBB" w:rsidRPr="001C4DBB">
        <w:rPr>
          <w:sz w:val="26"/>
          <w:szCs w:val="26"/>
        </w:rPr>
        <w:t xml:space="preserve">Строительство и реконструкция автомобильной дороги </w:t>
      </w:r>
    </w:p>
    <w:p w:rsidR="001C4DBB" w:rsidRDefault="001C4DBB" w:rsidP="001C4DBB">
      <w:pPr>
        <w:jc w:val="center"/>
        <w:rPr>
          <w:sz w:val="26"/>
          <w:szCs w:val="26"/>
        </w:rPr>
      </w:pPr>
      <w:r w:rsidRPr="001C4DBB">
        <w:rPr>
          <w:sz w:val="26"/>
          <w:szCs w:val="26"/>
        </w:rPr>
        <w:t xml:space="preserve">35 ОП Р3 35А-002 (Е-105) Граница с Украиной – Симферополь – Алушта – Ялта </w:t>
      </w:r>
    </w:p>
    <w:p w:rsidR="00B132F0" w:rsidRDefault="001C4DBB" w:rsidP="001C4DBB">
      <w:pPr>
        <w:jc w:val="center"/>
        <w:rPr>
          <w:sz w:val="26"/>
          <w:szCs w:val="26"/>
        </w:rPr>
      </w:pPr>
      <w:r w:rsidRPr="001C4DBB">
        <w:rPr>
          <w:sz w:val="26"/>
          <w:szCs w:val="26"/>
        </w:rPr>
        <w:t xml:space="preserve">на участке </w:t>
      </w:r>
      <w:r w:rsidR="00097E02">
        <w:rPr>
          <w:sz w:val="26"/>
          <w:szCs w:val="26"/>
        </w:rPr>
        <w:t>км 155 – км 180. 1 этап</w:t>
      </w:r>
      <w:r w:rsidRPr="001C4DBB">
        <w:rPr>
          <w:sz w:val="26"/>
          <w:szCs w:val="26"/>
        </w:rPr>
        <w:t xml:space="preserve"> км </w:t>
      </w:r>
      <w:r w:rsidR="00097E02">
        <w:rPr>
          <w:sz w:val="26"/>
          <w:szCs w:val="26"/>
        </w:rPr>
        <w:t>0+0</w:t>
      </w:r>
      <w:r w:rsidRPr="001C4DBB">
        <w:rPr>
          <w:sz w:val="26"/>
          <w:szCs w:val="26"/>
        </w:rPr>
        <w:t xml:space="preserve">00 – км </w:t>
      </w:r>
      <w:r w:rsidR="00097E02" w:rsidRPr="00097E02">
        <w:rPr>
          <w:sz w:val="26"/>
          <w:szCs w:val="26"/>
        </w:rPr>
        <w:t>16+100</w:t>
      </w:r>
      <w:r w:rsidR="006E0079">
        <w:rPr>
          <w:sz w:val="26"/>
          <w:szCs w:val="26"/>
        </w:rPr>
        <w:t>».</w:t>
      </w:r>
    </w:p>
    <w:p w:rsidR="00AF39D6" w:rsidRPr="003434EC" w:rsidRDefault="00AF39D6" w:rsidP="005B2B31">
      <w:pPr>
        <w:pStyle w:val="a3"/>
        <w:spacing w:after="0"/>
        <w:jc w:val="center"/>
        <w:rPr>
          <w:sz w:val="27"/>
          <w:szCs w:val="27"/>
        </w:rPr>
      </w:pPr>
    </w:p>
    <w:p w:rsidR="00F6701C" w:rsidRPr="003434EC" w:rsidRDefault="00BB0DEF" w:rsidP="00F6701C">
      <w:pPr>
        <w:pStyle w:val="a3"/>
        <w:numPr>
          <w:ilvl w:val="0"/>
          <w:numId w:val="2"/>
        </w:numPr>
        <w:spacing w:after="0"/>
        <w:ind w:left="426" w:hanging="426"/>
        <w:jc w:val="both"/>
        <w:rPr>
          <w:sz w:val="26"/>
          <w:szCs w:val="26"/>
        </w:rPr>
      </w:pPr>
      <w:r w:rsidRPr="003434EC">
        <w:rPr>
          <w:b/>
          <w:sz w:val="26"/>
          <w:szCs w:val="26"/>
        </w:rPr>
        <w:t>Основание для выполнения работ:</w:t>
      </w:r>
    </w:p>
    <w:p w:rsidR="00F6701C" w:rsidRDefault="00AF39D6" w:rsidP="00F6701C">
      <w:pPr>
        <w:pStyle w:val="a3"/>
        <w:spacing w:after="0"/>
        <w:ind w:left="426"/>
        <w:jc w:val="both"/>
        <w:rPr>
          <w:sz w:val="26"/>
          <w:szCs w:val="26"/>
        </w:rPr>
      </w:pPr>
      <w:r>
        <w:rPr>
          <w:sz w:val="26"/>
          <w:szCs w:val="26"/>
        </w:rPr>
        <w:t>Г</w:t>
      </w:r>
      <w:r w:rsidRPr="00AF39D6">
        <w:rPr>
          <w:sz w:val="26"/>
          <w:szCs w:val="26"/>
        </w:rPr>
        <w:t>осударственн</w:t>
      </w:r>
      <w:r>
        <w:rPr>
          <w:sz w:val="26"/>
          <w:szCs w:val="26"/>
        </w:rPr>
        <w:t>ая</w:t>
      </w:r>
      <w:r w:rsidR="00766F00">
        <w:rPr>
          <w:sz w:val="26"/>
          <w:szCs w:val="26"/>
        </w:rPr>
        <w:t xml:space="preserve"> программа</w:t>
      </w:r>
      <w:r w:rsidRPr="00AF39D6">
        <w:rPr>
          <w:sz w:val="26"/>
          <w:szCs w:val="26"/>
        </w:rPr>
        <w:t xml:space="preserve"> «Социально-экономическое развитие Республики Крым и г. Севастополя» (утв. Постановлением Правительства Российской Федерации </w:t>
      </w:r>
      <w:r w:rsidR="009C5DD8">
        <w:rPr>
          <w:sz w:val="26"/>
          <w:szCs w:val="26"/>
        </w:rPr>
        <w:br/>
      </w:r>
      <w:r w:rsidRPr="00AF39D6">
        <w:rPr>
          <w:sz w:val="26"/>
          <w:szCs w:val="26"/>
        </w:rPr>
        <w:t>от 30 января 2019 года № 63)</w:t>
      </w:r>
      <w:r w:rsidR="00766F00">
        <w:rPr>
          <w:sz w:val="26"/>
          <w:szCs w:val="26"/>
        </w:rPr>
        <w:t>.</w:t>
      </w:r>
    </w:p>
    <w:p w:rsidR="005C2290" w:rsidRPr="003434EC" w:rsidRDefault="005C2290" w:rsidP="00F6701C">
      <w:pPr>
        <w:pStyle w:val="a3"/>
        <w:spacing w:after="0"/>
        <w:ind w:left="426"/>
        <w:jc w:val="both"/>
        <w:rPr>
          <w:sz w:val="26"/>
          <w:szCs w:val="26"/>
        </w:rPr>
      </w:pPr>
    </w:p>
    <w:p w:rsidR="00DA06F1" w:rsidRPr="003434EC" w:rsidRDefault="007D1D9D" w:rsidP="00F6701C">
      <w:pPr>
        <w:pStyle w:val="a3"/>
        <w:numPr>
          <w:ilvl w:val="0"/>
          <w:numId w:val="2"/>
        </w:numPr>
        <w:spacing w:after="0"/>
        <w:ind w:left="426" w:hanging="426"/>
        <w:jc w:val="both"/>
        <w:rPr>
          <w:spacing w:val="-1"/>
          <w:sz w:val="26"/>
          <w:szCs w:val="26"/>
        </w:rPr>
      </w:pPr>
      <w:r w:rsidRPr="003434EC">
        <w:rPr>
          <w:b/>
          <w:sz w:val="26"/>
          <w:szCs w:val="26"/>
        </w:rPr>
        <w:t xml:space="preserve">Цели выполнения работ по </w:t>
      </w:r>
      <w:r w:rsidR="00C67861" w:rsidRPr="003434EC">
        <w:rPr>
          <w:b/>
          <w:sz w:val="26"/>
          <w:szCs w:val="26"/>
        </w:rPr>
        <w:t>объекту</w:t>
      </w:r>
      <w:r w:rsidRPr="003434EC">
        <w:rPr>
          <w:b/>
          <w:sz w:val="26"/>
          <w:szCs w:val="26"/>
        </w:rPr>
        <w:t>:</w:t>
      </w:r>
    </w:p>
    <w:p w:rsidR="00F6701C" w:rsidRDefault="005C2290" w:rsidP="00605A4C">
      <w:pPr>
        <w:pStyle w:val="a3"/>
        <w:ind w:left="426"/>
        <w:jc w:val="both"/>
        <w:rPr>
          <w:sz w:val="26"/>
          <w:szCs w:val="26"/>
        </w:rPr>
      </w:pPr>
      <w:r>
        <w:rPr>
          <w:sz w:val="26"/>
          <w:szCs w:val="26"/>
        </w:rPr>
        <w:t>В</w:t>
      </w:r>
      <w:r w:rsidRPr="003434EC">
        <w:rPr>
          <w:sz w:val="26"/>
          <w:szCs w:val="26"/>
        </w:rPr>
        <w:t xml:space="preserve">ыполнение </w:t>
      </w:r>
      <w:r w:rsidRPr="00AF39D6">
        <w:rPr>
          <w:sz w:val="26"/>
          <w:szCs w:val="26"/>
        </w:rPr>
        <w:t>строительно-монтажных работ в части выполнения по</w:t>
      </w:r>
      <w:r>
        <w:rPr>
          <w:sz w:val="26"/>
          <w:szCs w:val="26"/>
        </w:rPr>
        <w:t>дготовительных работ по объекту</w:t>
      </w:r>
      <w:r w:rsidRPr="003434EC">
        <w:rPr>
          <w:sz w:val="26"/>
          <w:szCs w:val="26"/>
        </w:rPr>
        <w:t>:</w:t>
      </w:r>
      <w:r>
        <w:rPr>
          <w:sz w:val="26"/>
          <w:szCs w:val="26"/>
        </w:rPr>
        <w:t xml:space="preserve"> </w:t>
      </w:r>
      <w:r w:rsidR="00605A4C" w:rsidRPr="00605A4C">
        <w:rPr>
          <w:sz w:val="26"/>
          <w:szCs w:val="26"/>
        </w:rPr>
        <w:t>«</w:t>
      </w:r>
      <w:r w:rsidR="001C4DBB" w:rsidRPr="001C4DBB">
        <w:rPr>
          <w:sz w:val="26"/>
          <w:szCs w:val="26"/>
        </w:rPr>
        <w:t xml:space="preserve">Строительство и реконструкция автомобильной дороги 35 ОП Р3 35А-002 (Е-105) Граница с Украиной – Симферополь – Алушта – Ялта на участке </w:t>
      </w:r>
      <w:r w:rsidR="009A1A61">
        <w:rPr>
          <w:sz w:val="26"/>
          <w:szCs w:val="26"/>
        </w:rPr>
        <w:br/>
      </w:r>
      <w:r w:rsidR="001C4DBB" w:rsidRPr="001C4DBB">
        <w:rPr>
          <w:sz w:val="26"/>
          <w:szCs w:val="26"/>
        </w:rPr>
        <w:t xml:space="preserve">км 155 – км 180. </w:t>
      </w:r>
      <w:r w:rsidR="009A1A61" w:rsidRPr="009A1A61">
        <w:rPr>
          <w:sz w:val="26"/>
          <w:szCs w:val="26"/>
        </w:rPr>
        <w:t>1 этап км 0+000 – км 16+100</w:t>
      </w:r>
      <w:r w:rsidR="009A1A61">
        <w:rPr>
          <w:sz w:val="26"/>
          <w:szCs w:val="26"/>
        </w:rPr>
        <w:t>»</w:t>
      </w:r>
      <w:r w:rsidR="00F5420B">
        <w:rPr>
          <w:sz w:val="26"/>
          <w:szCs w:val="26"/>
        </w:rPr>
        <w:t>.</w:t>
      </w:r>
    </w:p>
    <w:p w:rsidR="005C2290" w:rsidRPr="003434EC" w:rsidRDefault="005C2290" w:rsidP="00F6701C">
      <w:pPr>
        <w:pStyle w:val="a3"/>
        <w:spacing w:after="0"/>
        <w:ind w:left="426"/>
        <w:jc w:val="both"/>
        <w:rPr>
          <w:spacing w:val="-1"/>
          <w:sz w:val="26"/>
          <w:szCs w:val="26"/>
        </w:rPr>
      </w:pPr>
    </w:p>
    <w:p w:rsidR="00F6701C" w:rsidRPr="003434EC" w:rsidRDefault="00F6701C" w:rsidP="00F6701C">
      <w:pPr>
        <w:pStyle w:val="a3"/>
        <w:numPr>
          <w:ilvl w:val="0"/>
          <w:numId w:val="2"/>
        </w:numPr>
        <w:spacing w:after="0"/>
        <w:ind w:left="426" w:hanging="426"/>
        <w:jc w:val="both"/>
        <w:rPr>
          <w:b/>
          <w:sz w:val="26"/>
          <w:szCs w:val="26"/>
        </w:rPr>
      </w:pPr>
      <w:r w:rsidRPr="003434EC">
        <w:rPr>
          <w:b/>
          <w:sz w:val="26"/>
          <w:szCs w:val="26"/>
        </w:rPr>
        <w:t>Исходные данные:</w:t>
      </w:r>
    </w:p>
    <w:p w:rsidR="005C2290" w:rsidRPr="00497A4E" w:rsidRDefault="005C2290" w:rsidP="005C2290">
      <w:pPr>
        <w:pStyle w:val="a3"/>
        <w:numPr>
          <w:ilvl w:val="0"/>
          <w:numId w:val="6"/>
        </w:numPr>
        <w:spacing w:after="0"/>
        <w:ind w:left="426" w:firstLine="0"/>
        <w:jc w:val="both"/>
        <w:rPr>
          <w:sz w:val="26"/>
          <w:szCs w:val="26"/>
        </w:rPr>
      </w:pPr>
      <w:r w:rsidRPr="003434EC">
        <w:rPr>
          <w:sz w:val="26"/>
          <w:szCs w:val="26"/>
        </w:rPr>
        <w:t>Смета контракта</w:t>
      </w:r>
      <w:r>
        <w:rPr>
          <w:sz w:val="26"/>
          <w:szCs w:val="26"/>
        </w:rPr>
        <w:t xml:space="preserve"> (Приложение №1</w:t>
      </w:r>
      <w:r w:rsidRPr="00497A4E">
        <w:rPr>
          <w:sz w:val="26"/>
          <w:szCs w:val="26"/>
        </w:rPr>
        <w:t xml:space="preserve"> к Контракту)</w:t>
      </w:r>
    </w:p>
    <w:p w:rsidR="00497A4E" w:rsidRPr="005C2290" w:rsidRDefault="00497A4E" w:rsidP="005C2290">
      <w:pPr>
        <w:pStyle w:val="a3"/>
        <w:numPr>
          <w:ilvl w:val="0"/>
          <w:numId w:val="6"/>
        </w:numPr>
        <w:spacing w:after="0"/>
        <w:ind w:left="426" w:firstLine="0"/>
        <w:jc w:val="both"/>
        <w:rPr>
          <w:sz w:val="26"/>
          <w:szCs w:val="26"/>
        </w:rPr>
      </w:pPr>
      <w:r w:rsidRPr="003434EC">
        <w:rPr>
          <w:sz w:val="26"/>
          <w:szCs w:val="26"/>
        </w:rPr>
        <w:t>График выполнения строительно-монтажных работ</w:t>
      </w:r>
      <w:r w:rsidR="005C2290">
        <w:rPr>
          <w:sz w:val="26"/>
          <w:szCs w:val="26"/>
        </w:rPr>
        <w:t xml:space="preserve"> </w:t>
      </w:r>
      <w:r w:rsidRPr="005C2290">
        <w:rPr>
          <w:sz w:val="26"/>
          <w:szCs w:val="26"/>
        </w:rPr>
        <w:t>(Приложение №2 к Контракту)</w:t>
      </w:r>
    </w:p>
    <w:p w:rsidR="00F6701C" w:rsidRPr="00DB4292" w:rsidRDefault="00F6701C" w:rsidP="00F6701C">
      <w:pPr>
        <w:pStyle w:val="a3"/>
        <w:spacing w:after="0"/>
        <w:ind w:left="426"/>
        <w:jc w:val="both"/>
        <w:rPr>
          <w:spacing w:val="-1"/>
          <w:sz w:val="26"/>
          <w:szCs w:val="26"/>
        </w:rPr>
      </w:pPr>
    </w:p>
    <w:p w:rsidR="00C67861" w:rsidRDefault="00DE76F5" w:rsidP="00B47F29">
      <w:pPr>
        <w:pStyle w:val="a6"/>
        <w:numPr>
          <w:ilvl w:val="0"/>
          <w:numId w:val="2"/>
        </w:numPr>
        <w:spacing w:after="120"/>
        <w:ind w:left="426" w:hanging="426"/>
        <w:jc w:val="both"/>
        <w:rPr>
          <w:rFonts w:ascii="Times New Roman" w:hAnsi="Times New Roman"/>
          <w:b/>
          <w:sz w:val="26"/>
          <w:szCs w:val="26"/>
        </w:rPr>
      </w:pPr>
      <w:r w:rsidRPr="00DB4292">
        <w:rPr>
          <w:rFonts w:ascii="Times New Roman" w:hAnsi="Times New Roman"/>
          <w:b/>
          <w:sz w:val="26"/>
          <w:szCs w:val="26"/>
        </w:rPr>
        <w:t>Те</w:t>
      </w:r>
      <w:r w:rsidR="00EE0332" w:rsidRPr="00DB4292">
        <w:rPr>
          <w:rFonts w:ascii="Times New Roman" w:hAnsi="Times New Roman"/>
          <w:b/>
          <w:sz w:val="26"/>
          <w:szCs w:val="26"/>
        </w:rPr>
        <w:t>х</w:t>
      </w:r>
      <w:r w:rsidR="004B753F">
        <w:rPr>
          <w:rFonts w:ascii="Times New Roman" w:hAnsi="Times New Roman"/>
          <w:b/>
          <w:sz w:val="26"/>
          <w:szCs w:val="26"/>
        </w:rPr>
        <w:t>ническая характеристика объекта</w:t>
      </w:r>
      <w:r w:rsidR="00766F00">
        <w:rPr>
          <w:rFonts w:ascii="Times New Roman" w:hAnsi="Times New Roman"/>
          <w:b/>
          <w:sz w:val="26"/>
          <w:szCs w:val="26"/>
        </w:rPr>
        <w:t xml:space="preserve"> (участка)</w:t>
      </w:r>
      <w:r w:rsidRPr="00DB4292">
        <w:rPr>
          <w:rFonts w:ascii="Times New Roman" w:hAnsi="Times New Roman"/>
          <w:b/>
          <w:sz w:val="26"/>
          <w:szCs w:val="26"/>
        </w:rPr>
        <w:t>:</w:t>
      </w:r>
    </w:p>
    <w:p w:rsidR="005C2290" w:rsidRPr="005C2290" w:rsidRDefault="00D76B25" w:rsidP="00605A4C">
      <w:pPr>
        <w:jc w:val="center"/>
        <w:rPr>
          <w:sz w:val="26"/>
          <w:szCs w:val="26"/>
        </w:rPr>
      </w:pPr>
      <w:r>
        <w:rPr>
          <w:sz w:val="26"/>
          <w:szCs w:val="26"/>
        </w:rPr>
        <w:t>Участок к</w:t>
      </w:r>
      <w:r w:rsidR="00605A4C" w:rsidRPr="00605A4C">
        <w:rPr>
          <w:sz w:val="26"/>
          <w:szCs w:val="26"/>
        </w:rPr>
        <w:t xml:space="preserve">м </w:t>
      </w:r>
      <w:r w:rsidR="009A1A61">
        <w:rPr>
          <w:sz w:val="26"/>
          <w:szCs w:val="26"/>
        </w:rPr>
        <w:t>0+000</w:t>
      </w:r>
      <w:r w:rsidR="00605A4C" w:rsidRPr="00605A4C">
        <w:rPr>
          <w:sz w:val="26"/>
          <w:szCs w:val="26"/>
        </w:rPr>
        <w:t xml:space="preserve"> – км </w:t>
      </w:r>
      <w:r w:rsidR="009A1A61" w:rsidRPr="009A1A61">
        <w:rPr>
          <w:sz w:val="26"/>
          <w:szCs w:val="26"/>
        </w:rPr>
        <w:t>16+100</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1"/>
        <w:gridCol w:w="3686"/>
      </w:tblGrid>
      <w:tr w:rsidR="005B2B31" w:rsidRPr="005B2B31" w:rsidTr="005B2B31">
        <w:trPr>
          <w:trHeight w:val="21"/>
          <w:tblHeader/>
        </w:trPr>
        <w:tc>
          <w:tcPr>
            <w:tcW w:w="5811" w:type="dxa"/>
            <w:shd w:val="clear" w:color="auto" w:fill="FFFFFF"/>
            <w:vAlign w:val="center"/>
          </w:tcPr>
          <w:p w:rsidR="00A13ED7" w:rsidRPr="00D82670" w:rsidRDefault="00A13ED7" w:rsidP="00B47F29">
            <w:pPr>
              <w:jc w:val="center"/>
              <w:rPr>
                <w:b/>
                <w:sz w:val="26"/>
                <w:szCs w:val="26"/>
              </w:rPr>
            </w:pPr>
            <w:r w:rsidRPr="00D82670">
              <w:rPr>
                <w:b/>
                <w:sz w:val="26"/>
                <w:szCs w:val="26"/>
              </w:rPr>
              <w:t>Наименование показателя</w:t>
            </w:r>
          </w:p>
        </w:tc>
        <w:tc>
          <w:tcPr>
            <w:tcW w:w="3686" w:type="dxa"/>
            <w:shd w:val="clear" w:color="auto" w:fill="FFFFFF"/>
            <w:vAlign w:val="center"/>
          </w:tcPr>
          <w:p w:rsidR="00A13ED7" w:rsidRPr="00D82670" w:rsidRDefault="00FE7EFA" w:rsidP="00B47F29">
            <w:pPr>
              <w:jc w:val="center"/>
              <w:rPr>
                <w:b/>
                <w:sz w:val="26"/>
                <w:szCs w:val="26"/>
              </w:rPr>
            </w:pPr>
            <w:r w:rsidRPr="00D82670">
              <w:rPr>
                <w:b/>
                <w:sz w:val="26"/>
                <w:szCs w:val="26"/>
              </w:rPr>
              <w:t>Значение</w:t>
            </w:r>
          </w:p>
        </w:tc>
      </w:tr>
      <w:tr w:rsidR="005B2B31" w:rsidRPr="005B2B31" w:rsidTr="005B2B31">
        <w:trPr>
          <w:trHeight w:val="21"/>
        </w:trPr>
        <w:tc>
          <w:tcPr>
            <w:tcW w:w="5811" w:type="dxa"/>
            <w:shd w:val="clear" w:color="auto" w:fill="FFFFFF"/>
            <w:vAlign w:val="center"/>
          </w:tcPr>
          <w:p w:rsidR="00A13ED7" w:rsidRPr="005B2B31" w:rsidRDefault="00A13ED7" w:rsidP="00F71655">
            <w:pPr>
              <w:rPr>
                <w:sz w:val="26"/>
                <w:szCs w:val="26"/>
              </w:rPr>
            </w:pPr>
            <w:r w:rsidRPr="005B2B31">
              <w:rPr>
                <w:sz w:val="26"/>
                <w:szCs w:val="26"/>
              </w:rPr>
              <w:t xml:space="preserve">Вид </w:t>
            </w:r>
            <w:r w:rsidR="00F71655">
              <w:rPr>
                <w:sz w:val="26"/>
                <w:szCs w:val="26"/>
              </w:rPr>
              <w:t>работ</w:t>
            </w:r>
          </w:p>
        </w:tc>
        <w:tc>
          <w:tcPr>
            <w:tcW w:w="3686" w:type="dxa"/>
            <w:shd w:val="clear" w:color="auto" w:fill="FFFFFF"/>
            <w:vAlign w:val="center"/>
          </w:tcPr>
          <w:p w:rsidR="00A13ED7" w:rsidRPr="00F6735E" w:rsidRDefault="00F71655" w:rsidP="00B47F29">
            <w:pPr>
              <w:jc w:val="center"/>
              <w:rPr>
                <w:sz w:val="26"/>
                <w:szCs w:val="26"/>
              </w:rPr>
            </w:pPr>
            <w:r>
              <w:rPr>
                <w:sz w:val="26"/>
                <w:szCs w:val="26"/>
              </w:rPr>
              <w:t>Реконструкция</w:t>
            </w:r>
          </w:p>
        </w:tc>
      </w:tr>
      <w:tr w:rsidR="005B2B31" w:rsidRPr="005B2B31" w:rsidTr="005B2B31">
        <w:trPr>
          <w:trHeight w:val="21"/>
        </w:trPr>
        <w:tc>
          <w:tcPr>
            <w:tcW w:w="5811" w:type="dxa"/>
            <w:shd w:val="clear" w:color="auto" w:fill="FFFFFF"/>
            <w:vAlign w:val="center"/>
          </w:tcPr>
          <w:p w:rsidR="00A13ED7" w:rsidRPr="005B2B31" w:rsidRDefault="00A13ED7" w:rsidP="00B47F29">
            <w:pPr>
              <w:rPr>
                <w:sz w:val="26"/>
                <w:szCs w:val="26"/>
              </w:rPr>
            </w:pPr>
            <w:r w:rsidRPr="005B2B31">
              <w:rPr>
                <w:sz w:val="26"/>
                <w:szCs w:val="26"/>
              </w:rPr>
              <w:t>Протяженность, км</w:t>
            </w:r>
          </w:p>
        </w:tc>
        <w:tc>
          <w:tcPr>
            <w:tcW w:w="3686" w:type="dxa"/>
            <w:shd w:val="clear" w:color="auto" w:fill="FFFFFF"/>
            <w:vAlign w:val="center"/>
          </w:tcPr>
          <w:p w:rsidR="00A13ED7" w:rsidRPr="00F9324C" w:rsidRDefault="00FE7EFA" w:rsidP="00F6735E">
            <w:pPr>
              <w:jc w:val="center"/>
              <w:rPr>
                <w:sz w:val="26"/>
                <w:szCs w:val="26"/>
              </w:rPr>
            </w:pPr>
            <w:r>
              <w:rPr>
                <w:sz w:val="26"/>
                <w:szCs w:val="26"/>
              </w:rPr>
              <w:t>16,1</w:t>
            </w:r>
          </w:p>
        </w:tc>
      </w:tr>
      <w:tr w:rsidR="005B2B31" w:rsidRPr="005B2B31" w:rsidTr="005B2B31">
        <w:trPr>
          <w:trHeight w:val="21"/>
        </w:trPr>
        <w:tc>
          <w:tcPr>
            <w:tcW w:w="5811" w:type="dxa"/>
            <w:shd w:val="clear" w:color="auto" w:fill="FFFFFF"/>
            <w:vAlign w:val="center"/>
          </w:tcPr>
          <w:p w:rsidR="00A13ED7" w:rsidRPr="005B2B31" w:rsidRDefault="00A13ED7" w:rsidP="00B47F29">
            <w:pPr>
              <w:rPr>
                <w:sz w:val="26"/>
                <w:szCs w:val="26"/>
              </w:rPr>
            </w:pPr>
            <w:r w:rsidRPr="005B2B31">
              <w:rPr>
                <w:sz w:val="26"/>
                <w:szCs w:val="26"/>
              </w:rPr>
              <w:t>Категория дороги (участка)</w:t>
            </w:r>
          </w:p>
        </w:tc>
        <w:tc>
          <w:tcPr>
            <w:tcW w:w="3686" w:type="dxa"/>
            <w:shd w:val="clear" w:color="auto" w:fill="auto"/>
            <w:vAlign w:val="center"/>
          </w:tcPr>
          <w:p w:rsidR="00FA78DB" w:rsidRDefault="00CB4ED4" w:rsidP="00B47F29">
            <w:pPr>
              <w:jc w:val="center"/>
              <w:rPr>
                <w:sz w:val="26"/>
                <w:szCs w:val="26"/>
              </w:rPr>
            </w:pPr>
            <w:r w:rsidRPr="00F9324C">
              <w:rPr>
                <w:sz w:val="26"/>
                <w:szCs w:val="26"/>
                <w:lang w:val="en-US"/>
              </w:rPr>
              <w:t>I</w:t>
            </w:r>
            <w:r w:rsidRPr="00FA78DB">
              <w:rPr>
                <w:sz w:val="26"/>
                <w:szCs w:val="26"/>
              </w:rPr>
              <w:t>-В</w:t>
            </w:r>
            <w:r w:rsidR="00FA78DB">
              <w:rPr>
                <w:sz w:val="26"/>
                <w:szCs w:val="26"/>
              </w:rPr>
              <w:t xml:space="preserve">, </w:t>
            </w:r>
            <w:r w:rsidR="00FA78DB" w:rsidRPr="00FA78DB">
              <w:rPr>
                <w:sz w:val="26"/>
                <w:szCs w:val="26"/>
              </w:rPr>
              <w:t>магистральная улица</w:t>
            </w:r>
            <w:r w:rsidR="00FA78DB">
              <w:rPr>
                <w:sz w:val="26"/>
                <w:szCs w:val="26"/>
              </w:rPr>
              <w:t xml:space="preserve"> </w:t>
            </w:r>
            <w:r w:rsidR="00FA78DB" w:rsidRPr="00FA78DB">
              <w:rPr>
                <w:sz w:val="26"/>
                <w:szCs w:val="26"/>
              </w:rPr>
              <w:t xml:space="preserve">общегородского значения </w:t>
            </w:r>
          </w:p>
          <w:p w:rsidR="00A13ED7" w:rsidRPr="00FA78DB" w:rsidRDefault="00FA78DB" w:rsidP="00B47F29">
            <w:pPr>
              <w:jc w:val="center"/>
              <w:rPr>
                <w:sz w:val="26"/>
                <w:szCs w:val="26"/>
              </w:rPr>
            </w:pPr>
            <w:r w:rsidRPr="00FA78DB">
              <w:rPr>
                <w:sz w:val="26"/>
                <w:szCs w:val="26"/>
              </w:rPr>
              <w:t>2 класса</w:t>
            </w:r>
          </w:p>
        </w:tc>
      </w:tr>
      <w:tr w:rsidR="005B2B31" w:rsidRPr="005B2B31" w:rsidTr="005B2B31">
        <w:trPr>
          <w:trHeight w:val="21"/>
        </w:trPr>
        <w:tc>
          <w:tcPr>
            <w:tcW w:w="5811" w:type="dxa"/>
            <w:shd w:val="clear" w:color="auto" w:fill="FFFFFF"/>
            <w:vAlign w:val="center"/>
          </w:tcPr>
          <w:p w:rsidR="00A13ED7" w:rsidRPr="005B2B31" w:rsidRDefault="00A13ED7" w:rsidP="00B47F29">
            <w:pPr>
              <w:rPr>
                <w:sz w:val="26"/>
                <w:szCs w:val="26"/>
              </w:rPr>
            </w:pPr>
            <w:r w:rsidRPr="005B2B31">
              <w:rPr>
                <w:sz w:val="26"/>
                <w:szCs w:val="26"/>
              </w:rPr>
              <w:t>Число полос движения, шт</w:t>
            </w:r>
          </w:p>
        </w:tc>
        <w:tc>
          <w:tcPr>
            <w:tcW w:w="3686" w:type="dxa"/>
            <w:shd w:val="clear" w:color="auto" w:fill="auto"/>
            <w:vAlign w:val="center"/>
          </w:tcPr>
          <w:p w:rsidR="00A13ED7" w:rsidRPr="00F9324C" w:rsidRDefault="005C2290" w:rsidP="00C67861">
            <w:pPr>
              <w:jc w:val="center"/>
              <w:rPr>
                <w:sz w:val="26"/>
                <w:szCs w:val="26"/>
                <w:lang w:val="en-US"/>
              </w:rPr>
            </w:pPr>
            <w:r w:rsidRPr="00F9324C">
              <w:rPr>
                <w:sz w:val="26"/>
                <w:szCs w:val="26"/>
              </w:rPr>
              <w:t>4</w:t>
            </w:r>
          </w:p>
        </w:tc>
      </w:tr>
      <w:tr w:rsidR="005B2B31" w:rsidRPr="005B2B31" w:rsidTr="005B2B31">
        <w:trPr>
          <w:trHeight w:val="21"/>
        </w:trPr>
        <w:tc>
          <w:tcPr>
            <w:tcW w:w="5811" w:type="dxa"/>
            <w:shd w:val="clear" w:color="auto" w:fill="FFFFFF"/>
            <w:vAlign w:val="center"/>
          </w:tcPr>
          <w:p w:rsidR="00A13ED7" w:rsidRPr="005B2B31" w:rsidRDefault="00A13ED7" w:rsidP="005C2290">
            <w:pPr>
              <w:rPr>
                <w:sz w:val="26"/>
                <w:szCs w:val="26"/>
              </w:rPr>
            </w:pPr>
            <w:r w:rsidRPr="005B2B31">
              <w:rPr>
                <w:sz w:val="26"/>
                <w:szCs w:val="26"/>
              </w:rPr>
              <w:t xml:space="preserve">Ширина </w:t>
            </w:r>
            <w:r w:rsidR="005C2290">
              <w:rPr>
                <w:sz w:val="26"/>
                <w:szCs w:val="26"/>
              </w:rPr>
              <w:t>полосы движения</w:t>
            </w:r>
            <w:r w:rsidRPr="005B2B31">
              <w:rPr>
                <w:sz w:val="26"/>
                <w:szCs w:val="26"/>
              </w:rPr>
              <w:t>, м</w:t>
            </w:r>
          </w:p>
        </w:tc>
        <w:tc>
          <w:tcPr>
            <w:tcW w:w="3686" w:type="dxa"/>
            <w:shd w:val="clear" w:color="auto" w:fill="auto"/>
            <w:vAlign w:val="center"/>
          </w:tcPr>
          <w:p w:rsidR="00A13ED7" w:rsidRPr="00F9324C" w:rsidRDefault="005C2290" w:rsidP="00F6735E">
            <w:pPr>
              <w:jc w:val="center"/>
              <w:rPr>
                <w:sz w:val="26"/>
                <w:szCs w:val="26"/>
                <w:lang w:val="en-US"/>
              </w:rPr>
            </w:pPr>
            <w:r w:rsidRPr="00F9324C">
              <w:rPr>
                <w:sz w:val="26"/>
                <w:szCs w:val="26"/>
              </w:rPr>
              <w:t>3</w:t>
            </w:r>
            <w:r w:rsidR="00F6735E" w:rsidRPr="00F9324C">
              <w:rPr>
                <w:sz w:val="26"/>
                <w:szCs w:val="26"/>
              </w:rPr>
              <w:t>,5</w:t>
            </w:r>
          </w:p>
        </w:tc>
      </w:tr>
      <w:tr w:rsidR="00FE7EFA" w:rsidRPr="005B2B31" w:rsidTr="005B2B31">
        <w:trPr>
          <w:trHeight w:val="21"/>
        </w:trPr>
        <w:tc>
          <w:tcPr>
            <w:tcW w:w="5811" w:type="dxa"/>
            <w:shd w:val="clear" w:color="auto" w:fill="FFFFFF"/>
            <w:vAlign w:val="center"/>
          </w:tcPr>
          <w:p w:rsidR="00FE7EFA" w:rsidRPr="005B2B31" w:rsidRDefault="00FE7EFA" w:rsidP="005C2290">
            <w:pPr>
              <w:rPr>
                <w:sz w:val="26"/>
                <w:szCs w:val="26"/>
              </w:rPr>
            </w:pPr>
            <w:r>
              <w:rPr>
                <w:sz w:val="26"/>
                <w:szCs w:val="26"/>
              </w:rPr>
              <w:t>Тип дорожной одежды</w:t>
            </w:r>
          </w:p>
        </w:tc>
        <w:tc>
          <w:tcPr>
            <w:tcW w:w="3686" w:type="dxa"/>
            <w:shd w:val="clear" w:color="auto" w:fill="auto"/>
            <w:vAlign w:val="center"/>
          </w:tcPr>
          <w:p w:rsidR="00FE7EFA" w:rsidRPr="00F9324C" w:rsidRDefault="00FE7EFA" w:rsidP="00F6735E">
            <w:pPr>
              <w:jc w:val="center"/>
              <w:rPr>
                <w:sz w:val="26"/>
                <w:szCs w:val="26"/>
              </w:rPr>
            </w:pPr>
            <w:r>
              <w:rPr>
                <w:sz w:val="26"/>
                <w:szCs w:val="26"/>
              </w:rPr>
              <w:t>Капитальный</w:t>
            </w:r>
          </w:p>
        </w:tc>
      </w:tr>
      <w:tr w:rsidR="005B2B31" w:rsidRPr="005B2B31" w:rsidTr="005B2B31">
        <w:trPr>
          <w:trHeight w:val="21"/>
        </w:trPr>
        <w:tc>
          <w:tcPr>
            <w:tcW w:w="5811" w:type="dxa"/>
            <w:shd w:val="clear" w:color="auto" w:fill="FFFFFF"/>
            <w:vAlign w:val="center"/>
          </w:tcPr>
          <w:p w:rsidR="00A13ED7" w:rsidRPr="005B2B31" w:rsidRDefault="00A13ED7" w:rsidP="00B47F29">
            <w:pPr>
              <w:rPr>
                <w:sz w:val="26"/>
                <w:szCs w:val="26"/>
              </w:rPr>
            </w:pPr>
            <w:r w:rsidRPr="005B2B31">
              <w:rPr>
                <w:sz w:val="26"/>
                <w:szCs w:val="26"/>
              </w:rPr>
              <w:t>Вид покрытия</w:t>
            </w:r>
          </w:p>
        </w:tc>
        <w:tc>
          <w:tcPr>
            <w:tcW w:w="3686" w:type="dxa"/>
            <w:shd w:val="clear" w:color="auto" w:fill="FFFFFF"/>
            <w:vAlign w:val="center"/>
          </w:tcPr>
          <w:p w:rsidR="00A13ED7" w:rsidRPr="005B2B31" w:rsidRDefault="00FE7EFA" w:rsidP="00B47F29">
            <w:pPr>
              <w:jc w:val="center"/>
              <w:rPr>
                <w:sz w:val="26"/>
                <w:szCs w:val="26"/>
              </w:rPr>
            </w:pPr>
            <w:r>
              <w:rPr>
                <w:sz w:val="26"/>
                <w:szCs w:val="26"/>
              </w:rPr>
              <w:t>Асфальтобетон</w:t>
            </w:r>
          </w:p>
        </w:tc>
      </w:tr>
    </w:tbl>
    <w:p w:rsidR="008A1C19" w:rsidRPr="008A1C19" w:rsidRDefault="008A1C19" w:rsidP="008A1C19">
      <w:pPr>
        <w:pStyle w:val="a3"/>
        <w:numPr>
          <w:ilvl w:val="0"/>
          <w:numId w:val="2"/>
        </w:numPr>
        <w:spacing w:before="240"/>
        <w:ind w:left="426" w:hanging="426"/>
        <w:jc w:val="both"/>
        <w:rPr>
          <w:b/>
          <w:sz w:val="26"/>
          <w:szCs w:val="26"/>
        </w:rPr>
      </w:pPr>
      <w:r w:rsidRPr="008A1C19">
        <w:rPr>
          <w:b/>
          <w:sz w:val="26"/>
          <w:szCs w:val="26"/>
        </w:rPr>
        <w:t>Сроки выполнения работ:</w:t>
      </w:r>
    </w:p>
    <w:p w:rsidR="008A1C19" w:rsidRDefault="008A1C19" w:rsidP="008A1C19">
      <w:pPr>
        <w:pStyle w:val="a3"/>
        <w:ind w:left="426"/>
        <w:jc w:val="both"/>
        <w:rPr>
          <w:sz w:val="26"/>
          <w:szCs w:val="26"/>
        </w:rPr>
      </w:pPr>
      <w:r>
        <w:rPr>
          <w:sz w:val="26"/>
          <w:szCs w:val="26"/>
        </w:rPr>
        <w:t xml:space="preserve">В соответствии с </w:t>
      </w:r>
      <w:r w:rsidRPr="008A1C19">
        <w:rPr>
          <w:sz w:val="26"/>
          <w:szCs w:val="26"/>
        </w:rPr>
        <w:t>График</w:t>
      </w:r>
      <w:r>
        <w:rPr>
          <w:sz w:val="26"/>
          <w:szCs w:val="26"/>
        </w:rPr>
        <w:t>ом</w:t>
      </w:r>
      <w:r w:rsidRPr="008A1C19">
        <w:rPr>
          <w:sz w:val="26"/>
          <w:szCs w:val="26"/>
        </w:rPr>
        <w:t xml:space="preserve"> выполнения строите</w:t>
      </w:r>
      <w:r>
        <w:rPr>
          <w:sz w:val="26"/>
          <w:szCs w:val="26"/>
        </w:rPr>
        <w:t>льно-монтажных работ</w:t>
      </w:r>
      <w:r w:rsidRPr="008A1C19">
        <w:rPr>
          <w:sz w:val="26"/>
          <w:szCs w:val="26"/>
        </w:rPr>
        <w:t xml:space="preserve"> (Приложение №2 к Контракту</w:t>
      </w:r>
      <w:r>
        <w:rPr>
          <w:sz w:val="26"/>
          <w:szCs w:val="26"/>
        </w:rPr>
        <w:t>).</w:t>
      </w:r>
    </w:p>
    <w:p w:rsidR="00DA06F1" w:rsidRDefault="008C3572" w:rsidP="00DA06F1">
      <w:pPr>
        <w:pStyle w:val="a3"/>
        <w:numPr>
          <w:ilvl w:val="0"/>
          <w:numId w:val="2"/>
        </w:numPr>
        <w:spacing w:before="240"/>
        <w:ind w:left="426" w:hanging="426"/>
        <w:jc w:val="both"/>
        <w:rPr>
          <w:b/>
          <w:sz w:val="26"/>
          <w:szCs w:val="26"/>
        </w:rPr>
      </w:pPr>
      <w:r w:rsidRPr="008C3572">
        <w:rPr>
          <w:b/>
          <w:sz w:val="26"/>
          <w:szCs w:val="26"/>
        </w:rPr>
        <w:t>Общие требования</w:t>
      </w:r>
      <w:r>
        <w:rPr>
          <w:b/>
          <w:sz w:val="26"/>
          <w:szCs w:val="26"/>
        </w:rPr>
        <w:t>.</w:t>
      </w:r>
    </w:p>
    <w:p w:rsidR="008C3572" w:rsidRPr="008A1C19" w:rsidRDefault="008C3572" w:rsidP="008A1C19">
      <w:pPr>
        <w:pStyle w:val="a3"/>
        <w:ind w:left="426"/>
        <w:jc w:val="both"/>
        <w:rPr>
          <w:b/>
          <w:sz w:val="26"/>
          <w:szCs w:val="26"/>
        </w:rPr>
      </w:pPr>
      <w:r w:rsidRPr="008A1C19">
        <w:rPr>
          <w:b/>
          <w:sz w:val="26"/>
          <w:szCs w:val="26"/>
        </w:rPr>
        <w:t>Основные задачи Подрядчика:</w:t>
      </w:r>
    </w:p>
    <w:p w:rsidR="00D915E2" w:rsidRPr="008A1C19" w:rsidRDefault="00D915E2" w:rsidP="00870F24">
      <w:pPr>
        <w:pStyle w:val="a3"/>
        <w:spacing w:after="0"/>
        <w:ind w:left="426"/>
        <w:jc w:val="both"/>
        <w:rPr>
          <w:sz w:val="26"/>
          <w:szCs w:val="26"/>
        </w:rPr>
      </w:pPr>
      <w:r w:rsidRPr="008A1C19">
        <w:rPr>
          <w:b/>
          <w:sz w:val="26"/>
          <w:szCs w:val="26"/>
        </w:rPr>
        <w:t>1.</w:t>
      </w:r>
      <w:r>
        <w:rPr>
          <w:sz w:val="26"/>
          <w:szCs w:val="26"/>
        </w:rPr>
        <w:t xml:space="preserve"> </w:t>
      </w:r>
      <w:r w:rsidRPr="008A1C19">
        <w:rPr>
          <w:sz w:val="26"/>
          <w:szCs w:val="26"/>
        </w:rPr>
        <w:t xml:space="preserve">Выполнить объемы строительно-монтажных работ </w:t>
      </w:r>
      <w:r w:rsidR="00390B6A" w:rsidRPr="00390B6A">
        <w:rPr>
          <w:sz w:val="26"/>
          <w:szCs w:val="26"/>
        </w:rPr>
        <w:t xml:space="preserve">в части выполнения подготовительных работ </w:t>
      </w:r>
      <w:r w:rsidR="003A57CB" w:rsidRPr="003A57CB">
        <w:rPr>
          <w:sz w:val="26"/>
          <w:szCs w:val="26"/>
        </w:rPr>
        <w:t xml:space="preserve">на объекте </w:t>
      </w:r>
      <w:r w:rsidR="003A57CB">
        <w:rPr>
          <w:sz w:val="26"/>
          <w:szCs w:val="26"/>
        </w:rPr>
        <w:t xml:space="preserve">в соответствии с требованиями Постановления Правительства Российской Федерации от 07.11.2020 № 1798 </w:t>
      </w:r>
      <w:r w:rsidR="003A57CB" w:rsidRPr="003A57CB">
        <w:rPr>
          <w:sz w:val="26"/>
          <w:szCs w:val="26"/>
        </w:rPr>
        <w: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 порядке их выполнения, а также экологических требованиях к их выполнению»</w:t>
      </w:r>
      <w:r w:rsidR="003A57CB">
        <w:rPr>
          <w:sz w:val="26"/>
          <w:szCs w:val="26"/>
        </w:rPr>
        <w:t xml:space="preserve">, </w:t>
      </w:r>
      <w:r w:rsidRPr="008A1C19">
        <w:rPr>
          <w:sz w:val="26"/>
          <w:szCs w:val="26"/>
        </w:rPr>
        <w:t xml:space="preserve">нормативно-технической документации, </w:t>
      </w:r>
      <w:r w:rsidR="00A339C8">
        <w:rPr>
          <w:sz w:val="26"/>
          <w:szCs w:val="26"/>
        </w:rPr>
        <w:t>обеспечив их</w:t>
      </w:r>
      <w:r w:rsidRPr="008A1C19">
        <w:rPr>
          <w:sz w:val="26"/>
          <w:szCs w:val="26"/>
        </w:rPr>
        <w:t xml:space="preserve"> качество.</w:t>
      </w:r>
    </w:p>
    <w:p w:rsidR="00D915E2" w:rsidRPr="008C3572" w:rsidRDefault="00D915E2" w:rsidP="00870F24">
      <w:pPr>
        <w:pStyle w:val="a3"/>
        <w:spacing w:after="0"/>
        <w:ind w:left="426"/>
        <w:jc w:val="both"/>
        <w:rPr>
          <w:sz w:val="26"/>
          <w:szCs w:val="26"/>
        </w:rPr>
      </w:pPr>
      <w:r w:rsidRPr="008A1C19">
        <w:rPr>
          <w:b/>
          <w:sz w:val="26"/>
          <w:szCs w:val="26"/>
        </w:rPr>
        <w:lastRenderedPageBreak/>
        <w:t>2.</w:t>
      </w:r>
      <w:r w:rsidRPr="008C3572">
        <w:rPr>
          <w:sz w:val="26"/>
          <w:szCs w:val="26"/>
        </w:rPr>
        <w:t xml:space="preserve"> </w:t>
      </w:r>
      <w:r w:rsidR="00390B6A">
        <w:rPr>
          <w:sz w:val="26"/>
          <w:szCs w:val="26"/>
        </w:rPr>
        <w:t>В случае необходимости р</w:t>
      </w:r>
      <w:r w:rsidRPr="008C3572">
        <w:rPr>
          <w:sz w:val="26"/>
          <w:szCs w:val="26"/>
        </w:rPr>
        <w:t xml:space="preserve">азработать и </w:t>
      </w:r>
      <w:r>
        <w:rPr>
          <w:sz w:val="26"/>
          <w:szCs w:val="26"/>
        </w:rPr>
        <w:t>согласовать</w:t>
      </w:r>
      <w:r w:rsidRPr="008C3572">
        <w:rPr>
          <w:sz w:val="26"/>
          <w:szCs w:val="26"/>
        </w:rPr>
        <w:t xml:space="preserve"> у Заказчика схемы организации дорожного движения на период </w:t>
      </w:r>
      <w:r w:rsidR="00390B6A">
        <w:rPr>
          <w:sz w:val="26"/>
          <w:szCs w:val="26"/>
        </w:rPr>
        <w:t>про</w:t>
      </w:r>
      <w:r w:rsidRPr="008C3572">
        <w:rPr>
          <w:sz w:val="26"/>
          <w:szCs w:val="26"/>
        </w:rPr>
        <w:t xml:space="preserve">ведения </w:t>
      </w:r>
      <w:r w:rsidR="00390B6A">
        <w:rPr>
          <w:sz w:val="26"/>
          <w:szCs w:val="26"/>
        </w:rPr>
        <w:t xml:space="preserve">подготовительных </w:t>
      </w:r>
      <w:r w:rsidRPr="008C3572">
        <w:rPr>
          <w:sz w:val="26"/>
          <w:szCs w:val="26"/>
        </w:rPr>
        <w:t xml:space="preserve">работ на объекте. После согласования представить отсканированную схему ОДД в формате </w:t>
      </w:r>
      <w:r w:rsidR="00A339C8">
        <w:rPr>
          <w:sz w:val="26"/>
          <w:szCs w:val="26"/>
        </w:rPr>
        <w:t>.</w:t>
      </w:r>
      <w:r w:rsidR="00A339C8">
        <w:rPr>
          <w:sz w:val="26"/>
          <w:szCs w:val="26"/>
          <w:lang w:val="en-US"/>
        </w:rPr>
        <w:t>pdf</w:t>
      </w:r>
      <w:r w:rsidRPr="008C3572">
        <w:rPr>
          <w:sz w:val="26"/>
          <w:szCs w:val="26"/>
        </w:rPr>
        <w:t xml:space="preserve"> в цветном виде.</w:t>
      </w:r>
    </w:p>
    <w:p w:rsidR="00D915E2" w:rsidRPr="008C3572" w:rsidRDefault="00D915E2" w:rsidP="00870F24">
      <w:pPr>
        <w:pStyle w:val="a3"/>
        <w:spacing w:after="0"/>
        <w:ind w:left="426"/>
        <w:jc w:val="both"/>
        <w:rPr>
          <w:sz w:val="26"/>
          <w:szCs w:val="26"/>
        </w:rPr>
      </w:pPr>
      <w:r w:rsidRPr="008C3572">
        <w:rPr>
          <w:sz w:val="26"/>
          <w:szCs w:val="26"/>
        </w:rPr>
        <w:t xml:space="preserve">Выполнение </w:t>
      </w:r>
      <w:r>
        <w:rPr>
          <w:sz w:val="26"/>
          <w:szCs w:val="26"/>
        </w:rPr>
        <w:t>строительно-монтажных</w:t>
      </w:r>
      <w:r w:rsidRPr="008C3572">
        <w:rPr>
          <w:sz w:val="26"/>
          <w:szCs w:val="26"/>
        </w:rPr>
        <w:t xml:space="preserve"> работ без </w:t>
      </w:r>
      <w:r>
        <w:rPr>
          <w:sz w:val="26"/>
          <w:szCs w:val="26"/>
        </w:rPr>
        <w:t>согласования</w:t>
      </w:r>
      <w:r w:rsidRPr="008C3572">
        <w:rPr>
          <w:sz w:val="26"/>
          <w:szCs w:val="26"/>
        </w:rPr>
        <w:t xml:space="preserve"> Заказчиком схем организации дорожного движения </w:t>
      </w:r>
      <w:r w:rsidRPr="008A1C19">
        <w:rPr>
          <w:b/>
          <w:sz w:val="26"/>
          <w:szCs w:val="26"/>
        </w:rPr>
        <w:t>ЗАПРЕЩАЕТСЯ</w:t>
      </w:r>
      <w:r w:rsidRPr="008C3572">
        <w:rPr>
          <w:sz w:val="26"/>
          <w:szCs w:val="26"/>
        </w:rPr>
        <w:t>.</w:t>
      </w:r>
    </w:p>
    <w:p w:rsidR="00CB4ED4" w:rsidRDefault="00D915E2" w:rsidP="00870F24">
      <w:pPr>
        <w:pStyle w:val="a3"/>
        <w:spacing w:after="0"/>
        <w:ind w:left="426"/>
        <w:jc w:val="both"/>
        <w:rPr>
          <w:sz w:val="26"/>
          <w:szCs w:val="26"/>
        </w:rPr>
      </w:pPr>
      <w:r w:rsidRPr="008C3572">
        <w:rPr>
          <w:sz w:val="26"/>
          <w:szCs w:val="26"/>
        </w:rPr>
        <w:t>Направить в региональное</w:t>
      </w:r>
      <w:r>
        <w:rPr>
          <w:sz w:val="26"/>
          <w:szCs w:val="26"/>
        </w:rPr>
        <w:t>/местное</w:t>
      </w:r>
      <w:r w:rsidRPr="008C3572">
        <w:rPr>
          <w:sz w:val="26"/>
          <w:szCs w:val="26"/>
        </w:rPr>
        <w:t xml:space="preserve"> УГИБДД схемы ОДД в местах производства дорожных работ для рассмотрения и осуществления контрольно-надзорных функций и представить Заказчику сопроводительным письмом отметку о получении региональным УГИБДД схем ОДД.</w:t>
      </w:r>
    </w:p>
    <w:p w:rsidR="00CB4ED4" w:rsidRDefault="00D915E2" w:rsidP="00FA78DB">
      <w:pPr>
        <w:pStyle w:val="a3"/>
        <w:numPr>
          <w:ilvl w:val="0"/>
          <w:numId w:val="2"/>
        </w:numPr>
        <w:spacing w:before="240"/>
        <w:ind w:left="426" w:hanging="426"/>
        <w:jc w:val="both"/>
        <w:rPr>
          <w:sz w:val="26"/>
          <w:szCs w:val="26"/>
        </w:rPr>
      </w:pPr>
      <w:r w:rsidRPr="00CB4ED4">
        <w:rPr>
          <w:b/>
          <w:sz w:val="26"/>
          <w:szCs w:val="26"/>
        </w:rPr>
        <w:t>Изготовить</w:t>
      </w:r>
      <w:r w:rsidRPr="008C3572">
        <w:rPr>
          <w:sz w:val="26"/>
          <w:szCs w:val="26"/>
        </w:rPr>
        <w:t xml:space="preserve"> и установить с обеих сторон </w:t>
      </w:r>
      <w:r w:rsidR="00CB4ED4">
        <w:rPr>
          <w:sz w:val="26"/>
          <w:szCs w:val="26"/>
        </w:rPr>
        <w:t xml:space="preserve">объекта информационные щиты. </w:t>
      </w:r>
    </w:p>
    <w:p w:rsidR="00D915E2" w:rsidRPr="00CB4ED4" w:rsidRDefault="00D915E2" w:rsidP="00FA78DB">
      <w:pPr>
        <w:pStyle w:val="a3"/>
        <w:numPr>
          <w:ilvl w:val="0"/>
          <w:numId w:val="2"/>
        </w:numPr>
        <w:spacing w:after="0"/>
        <w:ind w:left="426" w:hanging="426"/>
        <w:jc w:val="both"/>
        <w:rPr>
          <w:sz w:val="26"/>
          <w:szCs w:val="26"/>
        </w:rPr>
      </w:pPr>
      <w:r w:rsidRPr="00CB4ED4">
        <w:rPr>
          <w:sz w:val="26"/>
          <w:szCs w:val="26"/>
        </w:rPr>
        <w:t>До начала работ Подрядчику необходимо разработать и согласовать у Заказчика проект производства работ (далее - ППР). ППР должен содержать такие разделы как:</w:t>
      </w:r>
    </w:p>
    <w:p w:rsidR="00D915E2" w:rsidRPr="00BE489F" w:rsidRDefault="00D915E2" w:rsidP="00FA78DB">
      <w:pPr>
        <w:pStyle w:val="a3"/>
        <w:spacing w:after="0"/>
        <w:ind w:left="426"/>
        <w:jc w:val="both"/>
        <w:rPr>
          <w:sz w:val="26"/>
          <w:szCs w:val="26"/>
        </w:rPr>
      </w:pPr>
      <w:r>
        <w:rPr>
          <w:sz w:val="26"/>
          <w:szCs w:val="26"/>
        </w:rPr>
        <w:t xml:space="preserve">- </w:t>
      </w:r>
      <w:r w:rsidRPr="00BE489F">
        <w:rPr>
          <w:sz w:val="26"/>
          <w:szCs w:val="26"/>
        </w:rPr>
        <w:t>Пояснительная записка;</w:t>
      </w:r>
    </w:p>
    <w:p w:rsidR="00D915E2" w:rsidRPr="00BE489F" w:rsidRDefault="00D915E2" w:rsidP="00FA78DB">
      <w:pPr>
        <w:pStyle w:val="a3"/>
        <w:spacing w:after="0"/>
        <w:ind w:left="426"/>
        <w:jc w:val="both"/>
        <w:rPr>
          <w:sz w:val="26"/>
          <w:szCs w:val="26"/>
        </w:rPr>
      </w:pPr>
      <w:r w:rsidRPr="00BE489F">
        <w:rPr>
          <w:sz w:val="26"/>
          <w:szCs w:val="26"/>
        </w:rPr>
        <w:t>- Технико-экономич</w:t>
      </w:r>
      <w:r w:rsidR="00CB4ED4">
        <w:rPr>
          <w:sz w:val="26"/>
          <w:szCs w:val="26"/>
        </w:rPr>
        <w:t>еские показатели объекта</w:t>
      </w:r>
      <w:r w:rsidRPr="00BE489F">
        <w:rPr>
          <w:sz w:val="26"/>
          <w:szCs w:val="26"/>
        </w:rPr>
        <w:t>;</w:t>
      </w:r>
    </w:p>
    <w:p w:rsidR="00D915E2" w:rsidRDefault="00D915E2" w:rsidP="00FA78DB">
      <w:pPr>
        <w:pStyle w:val="a3"/>
        <w:spacing w:after="0"/>
        <w:ind w:left="426"/>
        <w:jc w:val="both"/>
        <w:rPr>
          <w:sz w:val="26"/>
          <w:szCs w:val="26"/>
        </w:rPr>
      </w:pPr>
      <w:r w:rsidRPr="00BE489F">
        <w:rPr>
          <w:sz w:val="26"/>
          <w:szCs w:val="26"/>
        </w:rPr>
        <w:t xml:space="preserve">- </w:t>
      </w:r>
      <w:r>
        <w:rPr>
          <w:sz w:val="26"/>
          <w:szCs w:val="26"/>
        </w:rPr>
        <w:t>График выполнения строительно-монтажных работ/Календарный график;</w:t>
      </w:r>
    </w:p>
    <w:p w:rsidR="00D915E2" w:rsidRDefault="00D915E2" w:rsidP="00FA78DB">
      <w:pPr>
        <w:pStyle w:val="a3"/>
        <w:spacing w:after="0"/>
        <w:ind w:left="426"/>
        <w:jc w:val="both"/>
        <w:rPr>
          <w:sz w:val="26"/>
          <w:szCs w:val="26"/>
        </w:rPr>
      </w:pPr>
      <w:r>
        <w:rPr>
          <w:sz w:val="26"/>
          <w:szCs w:val="26"/>
        </w:rPr>
        <w:t xml:space="preserve">- </w:t>
      </w:r>
      <w:r w:rsidRPr="00BE489F">
        <w:rPr>
          <w:sz w:val="26"/>
          <w:szCs w:val="26"/>
        </w:rPr>
        <w:t xml:space="preserve">Технологические карты (схемы) на выполнение </w:t>
      </w:r>
      <w:r>
        <w:rPr>
          <w:sz w:val="26"/>
          <w:szCs w:val="26"/>
        </w:rPr>
        <w:t>отдельных</w:t>
      </w:r>
      <w:r w:rsidRPr="00BE489F">
        <w:rPr>
          <w:sz w:val="26"/>
          <w:szCs w:val="26"/>
        </w:rPr>
        <w:t xml:space="preserve"> видов работ</w:t>
      </w:r>
      <w:r>
        <w:rPr>
          <w:sz w:val="26"/>
          <w:szCs w:val="26"/>
        </w:rPr>
        <w:t xml:space="preserve">, скрытых работ, </w:t>
      </w:r>
      <w:r w:rsidRPr="00BE489F">
        <w:rPr>
          <w:sz w:val="26"/>
          <w:szCs w:val="26"/>
        </w:rPr>
        <w:t>конструктивных элементов</w:t>
      </w:r>
      <w:r>
        <w:rPr>
          <w:sz w:val="26"/>
          <w:szCs w:val="26"/>
        </w:rPr>
        <w:t>, ответственных конструкций;</w:t>
      </w:r>
    </w:p>
    <w:p w:rsidR="00D915E2" w:rsidRDefault="00D915E2" w:rsidP="00FA78DB">
      <w:pPr>
        <w:pStyle w:val="a3"/>
        <w:spacing w:after="0"/>
        <w:ind w:left="426"/>
        <w:jc w:val="both"/>
        <w:rPr>
          <w:sz w:val="26"/>
          <w:szCs w:val="26"/>
        </w:rPr>
      </w:pPr>
      <w:r>
        <w:rPr>
          <w:sz w:val="26"/>
          <w:szCs w:val="26"/>
        </w:rPr>
        <w:t>- Расчет</w:t>
      </w:r>
      <w:r w:rsidRPr="000A4ECA">
        <w:rPr>
          <w:sz w:val="26"/>
          <w:szCs w:val="26"/>
        </w:rPr>
        <w:t xml:space="preserve"> потребности в основных материалах</w:t>
      </w:r>
      <w:r>
        <w:rPr>
          <w:sz w:val="26"/>
          <w:szCs w:val="26"/>
        </w:rPr>
        <w:t>, людях, механизмах,</w:t>
      </w:r>
      <w:r w:rsidRPr="000A4ECA">
        <w:rPr>
          <w:sz w:val="26"/>
          <w:szCs w:val="26"/>
        </w:rPr>
        <w:t xml:space="preserve"> исходя из физических объемов на объекте</w:t>
      </w:r>
      <w:r>
        <w:rPr>
          <w:sz w:val="26"/>
          <w:szCs w:val="26"/>
        </w:rPr>
        <w:t>;</w:t>
      </w:r>
    </w:p>
    <w:p w:rsidR="00D915E2" w:rsidRDefault="00D915E2" w:rsidP="00FA78DB">
      <w:pPr>
        <w:pStyle w:val="a3"/>
        <w:spacing w:after="0"/>
        <w:ind w:left="426"/>
        <w:jc w:val="both"/>
        <w:rPr>
          <w:sz w:val="26"/>
          <w:szCs w:val="26"/>
        </w:rPr>
      </w:pPr>
      <w:r>
        <w:rPr>
          <w:sz w:val="26"/>
          <w:szCs w:val="26"/>
        </w:rPr>
        <w:t>- Цветные согласованные схемы</w:t>
      </w:r>
      <w:r w:rsidRPr="008C3572">
        <w:rPr>
          <w:sz w:val="26"/>
          <w:szCs w:val="26"/>
        </w:rPr>
        <w:t xml:space="preserve"> ОДД</w:t>
      </w:r>
      <w:r>
        <w:rPr>
          <w:sz w:val="26"/>
          <w:szCs w:val="26"/>
        </w:rPr>
        <w:t xml:space="preserve"> на период производства строительно-монтажных/краткосрочных работ и эксплуатацию (при необходимости).</w:t>
      </w:r>
    </w:p>
    <w:p w:rsidR="00D915E2" w:rsidRDefault="00D915E2" w:rsidP="00FA78DB">
      <w:pPr>
        <w:pStyle w:val="a3"/>
        <w:spacing w:after="0"/>
        <w:ind w:left="426"/>
        <w:jc w:val="both"/>
        <w:rPr>
          <w:sz w:val="26"/>
          <w:szCs w:val="26"/>
        </w:rPr>
      </w:pPr>
      <w:r>
        <w:rPr>
          <w:sz w:val="26"/>
          <w:szCs w:val="26"/>
        </w:rPr>
        <w:t>- Приказы на ответственных лиц Подрядчика;</w:t>
      </w:r>
    </w:p>
    <w:p w:rsidR="00D915E2" w:rsidRPr="008C3572" w:rsidRDefault="00D915E2" w:rsidP="00FA78DB">
      <w:pPr>
        <w:pStyle w:val="a3"/>
        <w:spacing w:after="0"/>
        <w:ind w:left="426"/>
        <w:jc w:val="both"/>
        <w:rPr>
          <w:sz w:val="26"/>
          <w:szCs w:val="26"/>
        </w:rPr>
      </w:pPr>
      <w:r w:rsidRPr="008C3572">
        <w:rPr>
          <w:sz w:val="26"/>
          <w:szCs w:val="26"/>
        </w:rPr>
        <w:t xml:space="preserve">Выполнение </w:t>
      </w:r>
      <w:r>
        <w:rPr>
          <w:sz w:val="26"/>
          <w:szCs w:val="26"/>
        </w:rPr>
        <w:t>строительно-монтажных</w:t>
      </w:r>
      <w:r w:rsidRPr="008C3572">
        <w:rPr>
          <w:sz w:val="26"/>
          <w:szCs w:val="26"/>
        </w:rPr>
        <w:t xml:space="preserve"> работ без </w:t>
      </w:r>
      <w:r>
        <w:rPr>
          <w:sz w:val="26"/>
          <w:szCs w:val="26"/>
        </w:rPr>
        <w:t>согласования</w:t>
      </w:r>
      <w:r w:rsidRPr="008C3572">
        <w:rPr>
          <w:sz w:val="26"/>
          <w:szCs w:val="26"/>
        </w:rPr>
        <w:t xml:space="preserve"> </w:t>
      </w:r>
      <w:r>
        <w:rPr>
          <w:sz w:val="26"/>
          <w:szCs w:val="26"/>
        </w:rPr>
        <w:t xml:space="preserve">ППР </w:t>
      </w:r>
      <w:r w:rsidRPr="008C3572">
        <w:rPr>
          <w:sz w:val="26"/>
          <w:szCs w:val="26"/>
        </w:rPr>
        <w:t>Заказчик</w:t>
      </w:r>
      <w:r>
        <w:rPr>
          <w:sz w:val="26"/>
          <w:szCs w:val="26"/>
        </w:rPr>
        <w:t>ом</w:t>
      </w:r>
      <w:r w:rsidR="00FA78DB">
        <w:rPr>
          <w:sz w:val="26"/>
          <w:szCs w:val="26"/>
        </w:rPr>
        <w:t xml:space="preserve"> </w:t>
      </w:r>
      <w:r w:rsidRPr="008A1C19">
        <w:rPr>
          <w:b/>
          <w:sz w:val="26"/>
          <w:szCs w:val="26"/>
        </w:rPr>
        <w:t>ЗАПРЕЩАЕТСЯ</w:t>
      </w:r>
      <w:r w:rsidRPr="008C3572">
        <w:rPr>
          <w:sz w:val="26"/>
          <w:szCs w:val="26"/>
        </w:rPr>
        <w:t>.</w:t>
      </w:r>
    </w:p>
    <w:p w:rsidR="00CB4ED4" w:rsidRDefault="00D915E2" w:rsidP="00FA78DB">
      <w:pPr>
        <w:pStyle w:val="a3"/>
        <w:numPr>
          <w:ilvl w:val="0"/>
          <w:numId w:val="2"/>
        </w:numPr>
        <w:spacing w:before="240"/>
        <w:ind w:left="426" w:hanging="426"/>
        <w:jc w:val="both"/>
        <w:rPr>
          <w:sz w:val="26"/>
          <w:szCs w:val="26"/>
        </w:rPr>
      </w:pPr>
      <w:r w:rsidRPr="008C3572">
        <w:rPr>
          <w:sz w:val="26"/>
          <w:szCs w:val="26"/>
        </w:rPr>
        <w:t>Обеспечить, в ходе выполнения работ, на строительной площадке (полосе отвода</w:t>
      </w:r>
      <w:r>
        <w:rPr>
          <w:sz w:val="26"/>
          <w:szCs w:val="26"/>
        </w:rPr>
        <w:t>, придорожной полосе</w:t>
      </w:r>
      <w:r w:rsidRPr="008C3572">
        <w:rPr>
          <w:sz w:val="26"/>
          <w:szCs w:val="26"/>
        </w:rPr>
        <w:t>) мероприятия по технике безопасности, обеспечению безопасности дорожного движения, экологической безопасности, пожарной безопасности, охране окружающей среды, зеленых насаждений в соответствии с нормативно-технической документацией</w:t>
      </w:r>
      <w:r>
        <w:rPr>
          <w:sz w:val="26"/>
          <w:szCs w:val="26"/>
        </w:rPr>
        <w:t xml:space="preserve"> и ППР</w:t>
      </w:r>
      <w:r w:rsidRPr="008C3572">
        <w:rPr>
          <w:sz w:val="26"/>
          <w:szCs w:val="26"/>
        </w:rPr>
        <w:t>.</w:t>
      </w:r>
    </w:p>
    <w:p w:rsidR="00D915E2" w:rsidRPr="00CB4ED4" w:rsidRDefault="00D915E2" w:rsidP="00FA78DB">
      <w:pPr>
        <w:pStyle w:val="a3"/>
        <w:numPr>
          <w:ilvl w:val="0"/>
          <w:numId w:val="2"/>
        </w:numPr>
        <w:spacing w:after="0"/>
        <w:ind w:left="426" w:hanging="426"/>
        <w:jc w:val="both"/>
        <w:rPr>
          <w:sz w:val="26"/>
          <w:szCs w:val="26"/>
        </w:rPr>
      </w:pPr>
      <w:r w:rsidRPr="00CB4ED4">
        <w:rPr>
          <w:sz w:val="26"/>
          <w:szCs w:val="26"/>
        </w:rPr>
        <w:t>Обеспечить безопасность работ для окружающей природной среды, при этом:</w:t>
      </w:r>
    </w:p>
    <w:p w:rsidR="00D915E2" w:rsidRPr="008C3572" w:rsidRDefault="00D915E2" w:rsidP="00FA78DB">
      <w:pPr>
        <w:pStyle w:val="a3"/>
        <w:spacing w:after="0"/>
        <w:ind w:left="426"/>
        <w:jc w:val="both"/>
        <w:rPr>
          <w:sz w:val="26"/>
          <w:szCs w:val="26"/>
        </w:rPr>
      </w:pPr>
      <w:r>
        <w:rPr>
          <w:sz w:val="26"/>
          <w:szCs w:val="26"/>
        </w:rPr>
        <w:t xml:space="preserve">- </w:t>
      </w:r>
      <w:r w:rsidRPr="008C3572">
        <w:rPr>
          <w:sz w:val="26"/>
          <w:szCs w:val="26"/>
        </w:rPr>
        <w:t>выполнить оснащение рабочих мест и строительной площадки инвентарными контейнерами для бытовых и строительных отходов;</w:t>
      </w:r>
    </w:p>
    <w:p w:rsidR="00D915E2" w:rsidRPr="008C3572" w:rsidRDefault="00D915E2" w:rsidP="00FA78DB">
      <w:pPr>
        <w:pStyle w:val="a3"/>
        <w:spacing w:after="0"/>
        <w:ind w:left="426"/>
        <w:jc w:val="both"/>
        <w:rPr>
          <w:sz w:val="26"/>
          <w:szCs w:val="26"/>
        </w:rPr>
      </w:pPr>
      <w:r w:rsidRPr="008C3572">
        <w:rPr>
          <w:sz w:val="26"/>
          <w:szCs w:val="26"/>
        </w:rPr>
        <w:t>- обеспечить уборку стройплощадки и прилегающей к ней пятиметровой зоны от мусора;</w:t>
      </w:r>
    </w:p>
    <w:p w:rsidR="00D915E2" w:rsidRPr="008C3572" w:rsidRDefault="00D915E2" w:rsidP="00FA78DB">
      <w:pPr>
        <w:pStyle w:val="a3"/>
        <w:spacing w:after="0"/>
        <w:ind w:left="426"/>
        <w:jc w:val="both"/>
        <w:rPr>
          <w:sz w:val="26"/>
          <w:szCs w:val="26"/>
        </w:rPr>
      </w:pPr>
      <w:r w:rsidRPr="008C3572">
        <w:rPr>
          <w:sz w:val="26"/>
          <w:szCs w:val="26"/>
        </w:rPr>
        <w:t>- выполнять обезвреживание и организацию производственных и бытовых стоков;</w:t>
      </w:r>
    </w:p>
    <w:p w:rsidR="00D915E2" w:rsidRPr="008C3572" w:rsidRDefault="00D915E2" w:rsidP="00FA78DB">
      <w:pPr>
        <w:pStyle w:val="a3"/>
        <w:spacing w:after="0"/>
        <w:ind w:left="426"/>
        <w:jc w:val="both"/>
        <w:rPr>
          <w:sz w:val="26"/>
          <w:szCs w:val="26"/>
        </w:rPr>
      </w:pPr>
      <w:r w:rsidRPr="008C3572">
        <w:rPr>
          <w:sz w:val="26"/>
          <w:szCs w:val="26"/>
        </w:rPr>
        <w:t>- не допускать слив воды со строительной площадки без защиты от размыва поверхности;</w:t>
      </w:r>
    </w:p>
    <w:p w:rsidR="00D915E2" w:rsidRPr="008C3572" w:rsidRDefault="00D915E2" w:rsidP="00FA78DB">
      <w:pPr>
        <w:pStyle w:val="a3"/>
        <w:spacing w:after="0"/>
        <w:ind w:left="426"/>
        <w:jc w:val="both"/>
        <w:rPr>
          <w:sz w:val="26"/>
          <w:szCs w:val="26"/>
        </w:rPr>
      </w:pPr>
      <w:r w:rsidRPr="008C3572">
        <w:rPr>
          <w:sz w:val="26"/>
          <w:szCs w:val="26"/>
        </w:rPr>
        <w:t>- слив горюче-смазочных материалов только в специально отведенные и оборудованные для этих целей места;</w:t>
      </w:r>
    </w:p>
    <w:p w:rsidR="00D915E2" w:rsidRPr="008C3572" w:rsidRDefault="00D915E2" w:rsidP="00FA78DB">
      <w:pPr>
        <w:pStyle w:val="a3"/>
        <w:spacing w:after="0"/>
        <w:ind w:left="426"/>
        <w:jc w:val="both"/>
        <w:rPr>
          <w:sz w:val="26"/>
          <w:szCs w:val="26"/>
        </w:rPr>
      </w:pPr>
      <w:r w:rsidRPr="008C3572">
        <w:rPr>
          <w:sz w:val="26"/>
          <w:szCs w:val="26"/>
        </w:rPr>
        <w:t>- обеспечить устройство пунктов очистки колес дорожно-строительной техники и механизмов от грязи в местах выезда на покрытие автомобильных дорог общего пользования;</w:t>
      </w:r>
    </w:p>
    <w:p w:rsidR="00D915E2" w:rsidRPr="008C3572" w:rsidRDefault="00D915E2" w:rsidP="00FA78DB">
      <w:pPr>
        <w:pStyle w:val="a3"/>
        <w:spacing w:after="0"/>
        <w:ind w:left="426"/>
        <w:jc w:val="both"/>
        <w:rPr>
          <w:sz w:val="26"/>
          <w:szCs w:val="26"/>
        </w:rPr>
      </w:pPr>
      <w:r w:rsidRPr="008C3572">
        <w:rPr>
          <w:sz w:val="26"/>
          <w:szCs w:val="26"/>
        </w:rPr>
        <w:t>- производство работ в охранных санитарных зонах выполнять в соответствии со специальными правилами в соответствии с действующим Законодательством РФ;</w:t>
      </w:r>
    </w:p>
    <w:p w:rsidR="00D915E2" w:rsidRPr="008C3572" w:rsidRDefault="00D915E2" w:rsidP="00FA78DB">
      <w:pPr>
        <w:pStyle w:val="a3"/>
        <w:spacing w:after="0"/>
        <w:ind w:left="426"/>
        <w:jc w:val="both"/>
        <w:rPr>
          <w:sz w:val="26"/>
          <w:szCs w:val="26"/>
        </w:rPr>
      </w:pPr>
      <w:r w:rsidRPr="008C3572">
        <w:rPr>
          <w:sz w:val="26"/>
          <w:szCs w:val="26"/>
        </w:rPr>
        <w:t>- не допускать несанкционированную вырубку древесно-кустарниковой растительности.</w:t>
      </w:r>
    </w:p>
    <w:p w:rsidR="00CB4ED4" w:rsidRDefault="00D915E2" w:rsidP="00FA78DB">
      <w:pPr>
        <w:pStyle w:val="a3"/>
        <w:numPr>
          <w:ilvl w:val="0"/>
          <w:numId w:val="2"/>
        </w:numPr>
        <w:spacing w:before="240"/>
        <w:ind w:left="426" w:hanging="426"/>
        <w:jc w:val="both"/>
        <w:rPr>
          <w:sz w:val="26"/>
          <w:szCs w:val="26"/>
        </w:rPr>
      </w:pPr>
      <w:r w:rsidRPr="008C3572">
        <w:rPr>
          <w:sz w:val="26"/>
          <w:szCs w:val="26"/>
        </w:rPr>
        <w:lastRenderedPageBreak/>
        <w:t>Обеспечить оформление документации (</w:t>
      </w:r>
      <w:r>
        <w:rPr>
          <w:sz w:val="26"/>
          <w:szCs w:val="26"/>
        </w:rPr>
        <w:t xml:space="preserve">заключение </w:t>
      </w:r>
      <w:r w:rsidRPr="008C3572">
        <w:rPr>
          <w:sz w:val="26"/>
          <w:szCs w:val="26"/>
        </w:rPr>
        <w:t xml:space="preserve">договоров, </w:t>
      </w:r>
      <w:r>
        <w:rPr>
          <w:sz w:val="26"/>
          <w:szCs w:val="26"/>
        </w:rPr>
        <w:t xml:space="preserve">составление </w:t>
      </w:r>
      <w:r w:rsidRPr="008C3572">
        <w:rPr>
          <w:sz w:val="26"/>
          <w:szCs w:val="26"/>
        </w:rPr>
        <w:t>актов,</w:t>
      </w:r>
      <w:r>
        <w:rPr>
          <w:sz w:val="26"/>
          <w:szCs w:val="26"/>
        </w:rPr>
        <w:t xml:space="preserve"> формирование</w:t>
      </w:r>
      <w:r w:rsidRPr="008C3572">
        <w:rPr>
          <w:sz w:val="26"/>
          <w:szCs w:val="26"/>
        </w:rPr>
        <w:t xml:space="preserve"> счетов-фактур</w:t>
      </w:r>
      <w:r>
        <w:rPr>
          <w:sz w:val="26"/>
          <w:szCs w:val="26"/>
        </w:rPr>
        <w:t>, получение справок</w:t>
      </w:r>
      <w:r w:rsidRPr="008C3572">
        <w:rPr>
          <w:sz w:val="26"/>
          <w:szCs w:val="26"/>
        </w:rPr>
        <w:t xml:space="preserve"> и т.д.), подтверждающих </w:t>
      </w:r>
      <w:r>
        <w:rPr>
          <w:sz w:val="26"/>
          <w:szCs w:val="26"/>
        </w:rPr>
        <w:t>образование/</w:t>
      </w:r>
      <w:r w:rsidRPr="008C3572">
        <w:rPr>
          <w:sz w:val="26"/>
          <w:szCs w:val="26"/>
        </w:rPr>
        <w:t>передачу отходов, образ</w:t>
      </w:r>
      <w:r>
        <w:rPr>
          <w:sz w:val="26"/>
          <w:szCs w:val="26"/>
        </w:rPr>
        <w:t>овавшихся</w:t>
      </w:r>
      <w:r w:rsidRPr="008C3572">
        <w:rPr>
          <w:sz w:val="26"/>
          <w:szCs w:val="26"/>
        </w:rPr>
        <w:t xml:space="preserve"> в процессе </w:t>
      </w:r>
      <w:r>
        <w:rPr>
          <w:sz w:val="26"/>
          <w:szCs w:val="26"/>
        </w:rPr>
        <w:t>выполнения строительно-монтажных работ,</w:t>
      </w:r>
      <w:r w:rsidRPr="008C3572">
        <w:rPr>
          <w:sz w:val="26"/>
          <w:szCs w:val="26"/>
        </w:rPr>
        <w:t xml:space="preserve"> организациям.</w:t>
      </w:r>
    </w:p>
    <w:p w:rsidR="00CB4ED4" w:rsidRDefault="00D915E2" w:rsidP="00FA78DB">
      <w:pPr>
        <w:pStyle w:val="a3"/>
        <w:numPr>
          <w:ilvl w:val="0"/>
          <w:numId w:val="2"/>
        </w:numPr>
        <w:spacing w:before="240"/>
        <w:ind w:left="426" w:hanging="426"/>
        <w:jc w:val="both"/>
        <w:rPr>
          <w:sz w:val="26"/>
          <w:szCs w:val="26"/>
        </w:rPr>
      </w:pPr>
      <w:r w:rsidRPr="00CB4ED4">
        <w:rPr>
          <w:sz w:val="26"/>
          <w:szCs w:val="26"/>
        </w:rPr>
        <w:t xml:space="preserve">В случае складирования резерва грунта, плодородного слоя почвы, строительного мусора, </w:t>
      </w:r>
      <w:proofErr w:type="spellStart"/>
      <w:r w:rsidRPr="00CB4ED4">
        <w:rPr>
          <w:sz w:val="26"/>
          <w:szCs w:val="26"/>
        </w:rPr>
        <w:t>сфрезерованного</w:t>
      </w:r>
      <w:proofErr w:type="spellEnd"/>
      <w:r w:rsidRPr="00CB4ED4">
        <w:rPr>
          <w:sz w:val="26"/>
          <w:szCs w:val="26"/>
        </w:rPr>
        <w:t xml:space="preserve"> материала за границами строительной площадки, занимаемой на период производства работ, Подрядчик обязан оформить в установленном порядке аренду занимаемых земель и осуществить их рекультивацию.</w:t>
      </w:r>
    </w:p>
    <w:p w:rsidR="00CB4ED4" w:rsidRDefault="00D915E2" w:rsidP="00FA78DB">
      <w:pPr>
        <w:pStyle w:val="a3"/>
        <w:numPr>
          <w:ilvl w:val="0"/>
          <w:numId w:val="2"/>
        </w:numPr>
        <w:spacing w:before="240"/>
        <w:ind w:left="426" w:hanging="426"/>
        <w:jc w:val="both"/>
        <w:rPr>
          <w:sz w:val="26"/>
          <w:szCs w:val="26"/>
        </w:rPr>
      </w:pPr>
      <w:r w:rsidRPr="00CB4ED4">
        <w:rPr>
          <w:sz w:val="26"/>
          <w:szCs w:val="26"/>
        </w:rPr>
        <w:t>Поставить на строительную площадку материалы и оборудование в соответствии с ведомостью объемов и стоимости работ/сметой контракта. Обеспечить складирование и хранение материалов и изделий в местах согласно СНиП 12-03-2001.</w:t>
      </w:r>
    </w:p>
    <w:p w:rsidR="00CB4ED4" w:rsidRDefault="00D915E2" w:rsidP="00FA78DB">
      <w:pPr>
        <w:pStyle w:val="a3"/>
        <w:numPr>
          <w:ilvl w:val="0"/>
          <w:numId w:val="2"/>
        </w:numPr>
        <w:spacing w:before="240"/>
        <w:ind w:left="426" w:hanging="426"/>
        <w:jc w:val="both"/>
        <w:rPr>
          <w:sz w:val="26"/>
          <w:szCs w:val="26"/>
        </w:rPr>
      </w:pPr>
      <w:r w:rsidRPr="00CB4ED4">
        <w:rPr>
          <w:sz w:val="26"/>
          <w:szCs w:val="26"/>
        </w:rPr>
        <w:t xml:space="preserve">Используемые товары (материалы) должны быть новыми, которые не были в употреблении, не </w:t>
      </w:r>
      <w:r w:rsidR="00870F24">
        <w:rPr>
          <w:sz w:val="26"/>
          <w:szCs w:val="26"/>
        </w:rPr>
        <w:t>претерпевшие</w:t>
      </w:r>
      <w:r w:rsidRPr="00CB4ED4">
        <w:rPr>
          <w:sz w:val="26"/>
          <w:szCs w:val="26"/>
        </w:rPr>
        <w:t xml:space="preserve"> ремонт, в т.ч. восстановление, замену составных частей, восстан</w:t>
      </w:r>
      <w:r w:rsidR="00870F24">
        <w:rPr>
          <w:sz w:val="26"/>
          <w:szCs w:val="26"/>
        </w:rPr>
        <w:t>овление потребительских свойств</w:t>
      </w:r>
      <w:r w:rsidRPr="00CB4ED4">
        <w:rPr>
          <w:sz w:val="26"/>
          <w:szCs w:val="26"/>
        </w:rPr>
        <w:t xml:space="preserve"> </w:t>
      </w:r>
      <w:r w:rsidR="00870F24">
        <w:rPr>
          <w:sz w:val="26"/>
          <w:szCs w:val="26"/>
        </w:rPr>
        <w:t>(за исключением</w:t>
      </w:r>
      <w:r w:rsidRPr="00CB4ED4">
        <w:rPr>
          <w:sz w:val="26"/>
          <w:szCs w:val="26"/>
        </w:rPr>
        <w:t xml:space="preserve"> </w:t>
      </w:r>
      <w:proofErr w:type="spellStart"/>
      <w:r w:rsidRPr="00CB4ED4">
        <w:rPr>
          <w:sz w:val="26"/>
          <w:szCs w:val="26"/>
        </w:rPr>
        <w:t>сфрезерованного</w:t>
      </w:r>
      <w:proofErr w:type="spellEnd"/>
      <w:r w:rsidRPr="00CB4ED4">
        <w:rPr>
          <w:sz w:val="26"/>
          <w:szCs w:val="26"/>
        </w:rPr>
        <w:t xml:space="preserve"> материала</w:t>
      </w:r>
      <w:r w:rsidR="00870F24">
        <w:rPr>
          <w:sz w:val="26"/>
          <w:szCs w:val="26"/>
        </w:rPr>
        <w:t>)</w:t>
      </w:r>
      <w:r w:rsidRPr="00CB4ED4">
        <w:rPr>
          <w:sz w:val="26"/>
          <w:szCs w:val="26"/>
        </w:rPr>
        <w:t>.</w:t>
      </w:r>
    </w:p>
    <w:p w:rsidR="00CB4ED4" w:rsidRDefault="00D915E2" w:rsidP="00FA78DB">
      <w:pPr>
        <w:pStyle w:val="a3"/>
        <w:numPr>
          <w:ilvl w:val="0"/>
          <w:numId w:val="2"/>
        </w:numPr>
        <w:spacing w:before="240"/>
        <w:ind w:left="426" w:hanging="426"/>
        <w:jc w:val="both"/>
        <w:rPr>
          <w:sz w:val="26"/>
          <w:szCs w:val="26"/>
        </w:rPr>
      </w:pPr>
      <w:r w:rsidRPr="00CB4ED4">
        <w:rPr>
          <w:sz w:val="26"/>
          <w:szCs w:val="26"/>
        </w:rPr>
        <w:t xml:space="preserve">Обеспечить нахождение работников Подрядчика на объекте в специальной одежде определенного образца оранжевого или зеленого цвета со </w:t>
      </w:r>
      <w:proofErr w:type="spellStart"/>
      <w:r w:rsidRPr="00CB4ED4">
        <w:rPr>
          <w:sz w:val="26"/>
          <w:szCs w:val="26"/>
        </w:rPr>
        <w:t>световозвращающими</w:t>
      </w:r>
      <w:proofErr w:type="spellEnd"/>
      <w:r w:rsidRPr="00CB4ED4">
        <w:rPr>
          <w:sz w:val="26"/>
          <w:szCs w:val="26"/>
        </w:rPr>
        <w:t xml:space="preserve"> материалами (ГОСТ 12.4.281-2014, ГОСТ 12.4.280-2014), с указанием фирменного наименования Подрядчика (логотипа, бренда).</w:t>
      </w:r>
    </w:p>
    <w:p w:rsidR="00CB4ED4" w:rsidRDefault="00D915E2" w:rsidP="00FA78DB">
      <w:pPr>
        <w:pStyle w:val="a3"/>
        <w:numPr>
          <w:ilvl w:val="0"/>
          <w:numId w:val="2"/>
        </w:numPr>
        <w:spacing w:before="240"/>
        <w:ind w:left="426" w:hanging="426"/>
        <w:jc w:val="both"/>
        <w:rPr>
          <w:sz w:val="26"/>
          <w:szCs w:val="26"/>
        </w:rPr>
      </w:pPr>
      <w:r w:rsidRPr="00CB4ED4">
        <w:rPr>
          <w:sz w:val="26"/>
          <w:szCs w:val="26"/>
        </w:rPr>
        <w:t>По запросу Заказчика представлять информацию о ходе и объёмах выполненных работ на объекте, с представлением фотоматериалов, в том числе на электронных носителях.</w:t>
      </w:r>
    </w:p>
    <w:p w:rsidR="00CB4ED4" w:rsidRDefault="00D915E2" w:rsidP="00FA78DB">
      <w:pPr>
        <w:pStyle w:val="a3"/>
        <w:numPr>
          <w:ilvl w:val="0"/>
          <w:numId w:val="2"/>
        </w:numPr>
        <w:spacing w:before="240"/>
        <w:ind w:left="426" w:hanging="426"/>
        <w:jc w:val="both"/>
        <w:rPr>
          <w:sz w:val="26"/>
          <w:szCs w:val="26"/>
        </w:rPr>
      </w:pPr>
      <w:r w:rsidRPr="00CB4ED4">
        <w:rPr>
          <w:sz w:val="26"/>
          <w:szCs w:val="26"/>
        </w:rPr>
        <w:t>Подтверждение соответствия дорожно-строительных материалов и изделий осуществлять в соответствии с унифицированными процедурами, утвержденными Комиссией Таможенного союза, в соответствии с техническим регламентом таможенного союза ТР ТС 014/2011 «Безопасность автомобильных дорог».</w:t>
      </w:r>
    </w:p>
    <w:p w:rsidR="00CB4ED4" w:rsidRDefault="00D915E2" w:rsidP="00FA78DB">
      <w:pPr>
        <w:pStyle w:val="a3"/>
        <w:numPr>
          <w:ilvl w:val="0"/>
          <w:numId w:val="2"/>
        </w:numPr>
        <w:spacing w:before="240"/>
        <w:ind w:left="426" w:hanging="426"/>
        <w:jc w:val="both"/>
        <w:rPr>
          <w:sz w:val="26"/>
          <w:szCs w:val="26"/>
        </w:rPr>
      </w:pPr>
      <w:r w:rsidRPr="00CB4ED4">
        <w:rPr>
          <w:sz w:val="26"/>
          <w:szCs w:val="26"/>
        </w:rPr>
        <w:t>В случае возникновения происшествия или нештатной ситуации, в течении суток представить письменное донесение (пояснительная записка, схема организации движения в месте производства работ, фотоматериалы, акт обследования дорожных условий в месте совершения ДТП оформленный совместно с сотрудником ГИБДД) в отдел безопасности дорожного движения ГКУ РК «Служба автомобильных дорог Республики Крым».</w:t>
      </w:r>
    </w:p>
    <w:p w:rsidR="00D915E2" w:rsidRPr="00CB4ED4" w:rsidRDefault="00D915E2" w:rsidP="00CB4ED4">
      <w:pPr>
        <w:pStyle w:val="a3"/>
        <w:numPr>
          <w:ilvl w:val="0"/>
          <w:numId w:val="2"/>
        </w:numPr>
        <w:spacing w:before="240"/>
        <w:ind w:left="426" w:hanging="426"/>
        <w:jc w:val="both"/>
        <w:rPr>
          <w:sz w:val="26"/>
          <w:szCs w:val="26"/>
        </w:rPr>
      </w:pPr>
      <w:r w:rsidRPr="00CB4ED4">
        <w:rPr>
          <w:sz w:val="26"/>
          <w:szCs w:val="26"/>
        </w:rPr>
        <w:t>Представлять запрашиваемую Заказчиком информацию в сроки, установленные в требованиях, письмах, уведомлениях.</w:t>
      </w:r>
    </w:p>
    <w:p w:rsidR="00C67861" w:rsidRDefault="00F4353B" w:rsidP="00C67861">
      <w:pPr>
        <w:pStyle w:val="a3"/>
        <w:numPr>
          <w:ilvl w:val="0"/>
          <w:numId w:val="2"/>
        </w:numPr>
        <w:spacing w:before="240"/>
        <w:ind w:left="426" w:hanging="426"/>
        <w:jc w:val="both"/>
        <w:rPr>
          <w:b/>
          <w:sz w:val="26"/>
          <w:szCs w:val="26"/>
        </w:rPr>
      </w:pPr>
      <w:r w:rsidRPr="00DB4292">
        <w:rPr>
          <w:b/>
          <w:sz w:val="26"/>
          <w:szCs w:val="26"/>
        </w:rPr>
        <w:t>Г</w:t>
      </w:r>
      <w:r w:rsidR="008A1C19">
        <w:rPr>
          <w:b/>
          <w:sz w:val="26"/>
          <w:szCs w:val="26"/>
        </w:rPr>
        <w:t>арантии качества.</w:t>
      </w:r>
    </w:p>
    <w:p w:rsidR="00C67861" w:rsidRDefault="00C67861" w:rsidP="00FA78DB">
      <w:pPr>
        <w:pStyle w:val="a3"/>
        <w:tabs>
          <w:tab w:val="left" w:pos="426"/>
        </w:tabs>
        <w:spacing w:after="0"/>
        <w:ind w:left="426"/>
        <w:jc w:val="both"/>
        <w:rPr>
          <w:sz w:val="26"/>
          <w:szCs w:val="26"/>
        </w:rPr>
      </w:pPr>
      <w:r w:rsidRPr="00C67861">
        <w:rPr>
          <w:sz w:val="26"/>
          <w:szCs w:val="26"/>
        </w:rPr>
        <w:t>Гарантии качества распространяются на все конструктивные элементы и работы, выполненные Подрядчиком и субподрядчиками</w:t>
      </w:r>
      <w:r>
        <w:rPr>
          <w:sz w:val="26"/>
          <w:szCs w:val="26"/>
        </w:rPr>
        <w:t>.</w:t>
      </w:r>
    </w:p>
    <w:p w:rsidR="003322E9" w:rsidRDefault="00F4353B" w:rsidP="00FA78DB">
      <w:pPr>
        <w:pStyle w:val="a3"/>
        <w:tabs>
          <w:tab w:val="left" w:pos="426"/>
        </w:tabs>
        <w:spacing w:after="0"/>
        <w:ind w:left="426"/>
        <w:jc w:val="both"/>
        <w:rPr>
          <w:sz w:val="26"/>
          <w:szCs w:val="26"/>
        </w:rPr>
      </w:pPr>
      <w:r w:rsidRPr="00C67861">
        <w:rPr>
          <w:sz w:val="26"/>
          <w:szCs w:val="26"/>
        </w:rPr>
        <w:t>Срок предоставления гарантий качества работ устанавливается гарантийным паспортом</w:t>
      </w:r>
      <w:r w:rsidR="00C67861">
        <w:rPr>
          <w:sz w:val="26"/>
          <w:szCs w:val="26"/>
        </w:rPr>
        <w:t xml:space="preserve"> </w:t>
      </w:r>
      <w:r w:rsidRPr="00C67861">
        <w:rPr>
          <w:sz w:val="26"/>
          <w:szCs w:val="26"/>
        </w:rPr>
        <w:t>с момента подп</w:t>
      </w:r>
      <w:r w:rsidR="00C67861">
        <w:rPr>
          <w:sz w:val="26"/>
          <w:szCs w:val="26"/>
        </w:rPr>
        <w:t>исания Акта приемочной комиссии</w:t>
      </w:r>
      <w:r w:rsidRPr="00C67861">
        <w:rPr>
          <w:sz w:val="26"/>
          <w:szCs w:val="26"/>
        </w:rPr>
        <w:t xml:space="preserve"> </w:t>
      </w:r>
      <w:r w:rsidR="00DB4292" w:rsidRPr="00C67861">
        <w:rPr>
          <w:sz w:val="26"/>
          <w:szCs w:val="26"/>
        </w:rPr>
        <w:t>законченного</w:t>
      </w:r>
      <w:r w:rsidR="005F14DD" w:rsidRPr="00C67861">
        <w:rPr>
          <w:sz w:val="26"/>
          <w:szCs w:val="26"/>
        </w:rPr>
        <w:t xml:space="preserve"> объект</w:t>
      </w:r>
      <w:r w:rsidR="00DB4292" w:rsidRPr="00C67861">
        <w:rPr>
          <w:sz w:val="26"/>
          <w:szCs w:val="26"/>
        </w:rPr>
        <w:t>а</w:t>
      </w:r>
      <w:r w:rsidR="00CB4ED4">
        <w:rPr>
          <w:sz w:val="26"/>
          <w:szCs w:val="26"/>
        </w:rPr>
        <w:t>.</w:t>
      </w:r>
    </w:p>
    <w:p w:rsidR="005E1CAC" w:rsidRDefault="005E1CAC" w:rsidP="00FA78DB">
      <w:pPr>
        <w:pStyle w:val="a3"/>
        <w:tabs>
          <w:tab w:val="left" w:pos="426"/>
        </w:tabs>
        <w:spacing w:after="0"/>
        <w:ind w:left="426"/>
        <w:jc w:val="both"/>
        <w:rPr>
          <w:sz w:val="26"/>
          <w:szCs w:val="26"/>
        </w:rPr>
      </w:pPr>
      <w:r w:rsidRPr="005E1CAC">
        <w:rPr>
          <w:sz w:val="26"/>
          <w:szCs w:val="26"/>
        </w:rPr>
        <w:t xml:space="preserve">Если в период </w:t>
      </w:r>
      <w:r w:rsidR="00DA06F1">
        <w:rPr>
          <w:sz w:val="26"/>
          <w:szCs w:val="26"/>
        </w:rPr>
        <w:t xml:space="preserve">выполнения строительно-монтажных работ или </w:t>
      </w:r>
      <w:r w:rsidRPr="005E1CAC">
        <w:rPr>
          <w:sz w:val="26"/>
          <w:szCs w:val="26"/>
        </w:rPr>
        <w:t>гарантийной эксплуатации объекта обнаружатся дефекты, то Подрядчик обязан их устранить за свой счет и в согласованные в установленном порядке сроки. Для участия в составлении акта</w:t>
      </w:r>
      <w:r>
        <w:rPr>
          <w:sz w:val="26"/>
          <w:szCs w:val="26"/>
        </w:rPr>
        <w:t xml:space="preserve"> комиссионного обследования</w:t>
      </w:r>
      <w:r w:rsidRPr="005E1CAC">
        <w:rPr>
          <w:sz w:val="26"/>
          <w:szCs w:val="26"/>
        </w:rPr>
        <w:t xml:space="preserve">, фиксирующего дефекты, </w:t>
      </w:r>
      <w:r w:rsidRPr="005E1CAC">
        <w:rPr>
          <w:sz w:val="26"/>
          <w:szCs w:val="26"/>
        </w:rPr>
        <w:lastRenderedPageBreak/>
        <w:t>согласования порядка и сроков их устранения, Подрядчик, по доверенности, обязан направить своего</w:t>
      </w:r>
      <w:r>
        <w:rPr>
          <w:sz w:val="26"/>
          <w:szCs w:val="26"/>
        </w:rPr>
        <w:t xml:space="preserve"> уполномоченного</w:t>
      </w:r>
      <w:r w:rsidRPr="005E1CAC">
        <w:rPr>
          <w:sz w:val="26"/>
          <w:szCs w:val="26"/>
        </w:rPr>
        <w:t xml:space="preserve"> представителя в срок, у</w:t>
      </w:r>
      <w:r>
        <w:rPr>
          <w:sz w:val="26"/>
          <w:szCs w:val="26"/>
        </w:rPr>
        <w:t>казанный в извещении Заказчика.</w:t>
      </w:r>
    </w:p>
    <w:p w:rsidR="005E1CAC" w:rsidRPr="00C67861" w:rsidRDefault="005E1CAC" w:rsidP="00FA78DB">
      <w:pPr>
        <w:pStyle w:val="a3"/>
        <w:tabs>
          <w:tab w:val="left" w:pos="426"/>
        </w:tabs>
        <w:spacing w:after="0"/>
        <w:ind w:left="426"/>
        <w:jc w:val="both"/>
        <w:rPr>
          <w:sz w:val="26"/>
          <w:szCs w:val="26"/>
        </w:rPr>
      </w:pPr>
      <w:r>
        <w:rPr>
          <w:sz w:val="26"/>
          <w:szCs w:val="26"/>
        </w:rPr>
        <w:tab/>
      </w:r>
      <w:r w:rsidR="00A339C8" w:rsidRPr="00A339C8">
        <w:rPr>
          <w:sz w:val="26"/>
          <w:szCs w:val="26"/>
        </w:rPr>
        <w:t>При отказе Подрядчика от составления или согласования акта обнаруженных дефектов, замечаний, нарушений, Заказчик составляет акт в одностороннем порядке или с участием строительного контроля (если имеется) и направляет требование на Подрядчика.</w:t>
      </w:r>
    </w:p>
    <w:p w:rsidR="00390B6A" w:rsidRDefault="00390B6A" w:rsidP="00FA78DB">
      <w:pPr>
        <w:tabs>
          <w:tab w:val="left" w:pos="426"/>
        </w:tabs>
        <w:rPr>
          <w:sz w:val="26"/>
          <w:szCs w:val="26"/>
        </w:rPr>
      </w:pPr>
    </w:p>
    <w:p w:rsidR="00F7447C" w:rsidRDefault="00F7447C" w:rsidP="00AF05F2">
      <w:pPr>
        <w:rPr>
          <w:sz w:val="26"/>
          <w:szCs w:val="26"/>
        </w:rPr>
      </w:pPr>
    </w:p>
    <w:p w:rsidR="00F7447C" w:rsidRDefault="00F7447C" w:rsidP="00AF05F2">
      <w:pPr>
        <w:rPr>
          <w:sz w:val="26"/>
          <w:szCs w:val="26"/>
        </w:rPr>
      </w:pPr>
    </w:p>
    <w:p w:rsidR="00F7447C" w:rsidRPr="00DB4292" w:rsidRDefault="00F7447C" w:rsidP="00F7447C">
      <w:pPr>
        <w:ind w:left="426"/>
        <w:rPr>
          <w:sz w:val="26"/>
          <w:szCs w:val="26"/>
        </w:rPr>
      </w:pPr>
      <w:bookmarkStart w:id="0" w:name="_GoBack"/>
      <w:bookmarkEnd w:id="0"/>
    </w:p>
    <w:sectPr w:rsidR="00F7447C" w:rsidRPr="00DB4292" w:rsidSect="001C4F08">
      <w:headerReference w:type="default" r:id="rId8"/>
      <w:footerReference w:type="default" r:id="rId9"/>
      <w:pgSz w:w="11906" w:h="16838"/>
      <w:pgMar w:top="426" w:right="851" w:bottom="426"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827" w:rsidRDefault="00F44827" w:rsidP="00C67861">
      <w:r>
        <w:separator/>
      </w:r>
    </w:p>
  </w:endnote>
  <w:endnote w:type="continuationSeparator" w:id="0">
    <w:p w:rsidR="00F44827" w:rsidRDefault="00F44827" w:rsidP="00C6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363185"/>
      <w:docPartObj>
        <w:docPartGallery w:val="Page Numbers (Bottom of Page)"/>
        <w:docPartUnique/>
      </w:docPartObj>
    </w:sdtPr>
    <w:sdtEndPr/>
    <w:sdtContent>
      <w:p w:rsidR="001C4F08" w:rsidRDefault="001C4F08">
        <w:pPr>
          <w:pStyle w:val="ad"/>
          <w:jc w:val="center"/>
        </w:pPr>
        <w:r>
          <w:fldChar w:fldCharType="begin"/>
        </w:r>
        <w:r>
          <w:instrText>PAGE   \* MERGEFORMAT</w:instrText>
        </w:r>
        <w:r>
          <w:fldChar w:fldCharType="separate"/>
        </w:r>
        <w:r>
          <w:t>2</w:t>
        </w:r>
        <w:r>
          <w:fldChar w:fldCharType="end"/>
        </w:r>
      </w:p>
    </w:sdtContent>
  </w:sdt>
  <w:p w:rsidR="00BF323F" w:rsidRDefault="00BF323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827" w:rsidRDefault="00F44827" w:rsidP="00C67861">
      <w:r>
        <w:separator/>
      </w:r>
    </w:p>
  </w:footnote>
  <w:footnote w:type="continuationSeparator" w:id="0">
    <w:p w:rsidR="00F44827" w:rsidRDefault="00F44827" w:rsidP="00C6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861" w:rsidRPr="00A01B43" w:rsidRDefault="002A7B34" w:rsidP="00B132F0">
    <w:pPr>
      <w:pStyle w:val="ab"/>
      <w:tabs>
        <w:tab w:val="left" w:pos="8586"/>
        <w:tab w:val="right" w:pos="9921"/>
      </w:tabs>
      <w:rPr>
        <w:color w:val="FF0000"/>
        <w:sz w:val="28"/>
        <w:szCs w:val="28"/>
      </w:rPr>
    </w:pPr>
    <w:r>
      <w:rPr>
        <w:color w:val="FF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920"/>
    <w:multiLevelType w:val="hybridMultilevel"/>
    <w:tmpl w:val="0A4A0EC8"/>
    <w:lvl w:ilvl="0" w:tplc="696A95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204EDD"/>
    <w:multiLevelType w:val="hybridMultilevel"/>
    <w:tmpl w:val="860049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2EA81D87"/>
    <w:multiLevelType w:val="hybridMultilevel"/>
    <w:tmpl w:val="B5FE7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3B6B72"/>
    <w:multiLevelType w:val="hybridMultilevel"/>
    <w:tmpl w:val="54CEB5FA"/>
    <w:lvl w:ilvl="0" w:tplc="928211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AC15F6"/>
    <w:multiLevelType w:val="hybridMultilevel"/>
    <w:tmpl w:val="964A34CC"/>
    <w:lvl w:ilvl="0" w:tplc="A92EDE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E16C62"/>
    <w:multiLevelType w:val="multilevel"/>
    <w:tmpl w:val="17D0F500"/>
    <w:lvl w:ilvl="0">
      <w:start w:val="1"/>
      <w:numFmt w:val="decimal"/>
      <w:lvlText w:val="%1."/>
      <w:lvlJc w:val="left"/>
      <w:pPr>
        <w:ind w:left="720" w:hanging="360"/>
      </w:pPr>
      <w:rPr>
        <w:rFonts w:hint="default"/>
        <w:b/>
      </w:rPr>
    </w:lvl>
    <w:lvl w:ilvl="1">
      <w:start w:val="2"/>
      <w:numFmt w:val="decimal"/>
      <w:isLgl/>
      <w:lvlText w:val="%1.%2"/>
      <w:lvlJc w:val="left"/>
      <w:pPr>
        <w:ind w:left="1125" w:hanging="49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6" w15:restartNumberingAfterBreak="0">
    <w:nsid w:val="7C407D60"/>
    <w:multiLevelType w:val="hybridMultilevel"/>
    <w:tmpl w:val="86EA36AC"/>
    <w:lvl w:ilvl="0" w:tplc="7D2214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C9"/>
    <w:rsid w:val="000008FA"/>
    <w:rsid w:val="00017433"/>
    <w:rsid w:val="00021720"/>
    <w:rsid w:val="00026111"/>
    <w:rsid w:val="00054B04"/>
    <w:rsid w:val="0006099B"/>
    <w:rsid w:val="00097E02"/>
    <w:rsid w:val="000A1D30"/>
    <w:rsid w:val="000A4ECA"/>
    <w:rsid w:val="000C2D60"/>
    <w:rsid w:val="000C2E9E"/>
    <w:rsid w:val="000C72E7"/>
    <w:rsid w:val="000D00C2"/>
    <w:rsid w:val="00104882"/>
    <w:rsid w:val="00150D05"/>
    <w:rsid w:val="00171304"/>
    <w:rsid w:val="00195DB2"/>
    <w:rsid w:val="001C4DBB"/>
    <w:rsid w:val="001C4F08"/>
    <w:rsid w:val="001D7D4F"/>
    <w:rsid w:val="001F09BF"/>
    <w:rsid w:val="001F4EC9"/>
    <w:rsid w:val="00237730"/>
    <w:rsid w:val="0024590C"/>
    <w:rsid w:val="00255418"/>
    <w:rsid w:val="00277173"/>
    <w:rsid w:val="002A7B34"/>
    <w:rsid w:val="002D03B3"/>
    <w:rsid w:val="002D5736"/>
    <w:rsid w:val="002E25E7"/>
    <w:rsid w:val="00321BCC"/>
    <w:rsid w:val="003322E9"/>
    <w:rsid w:val="003434EC"/>
    <w:rsid w:val="003627F5"/>
    <w:rsid w:val="00390B6A"/>
    <w:rsid w:val="003A57CB"/>
    <w:rsid w:val="003C6A31"/>
    <w:rsid w:val="003C6E7B"/>
    <w:rsid w:val="003D7AB1"/>
    <w:rsid w:val="0040078C"/>
    <w:rsid w:val="00400BBE"/>
    <w:rsid w:val="00420B48"/>
    <w:rsid w:val="00447159"/>
    <w:rsid w:val="004640FD"/>
    <w:rsid w:val="00465CF0"/>
    <w:rsid w:val="00485ABC"/>
    <w:rsid w:val="00497A4E"/>
    <w:rsid w:val="004A2A4E"/>
    <w:rsid w:val="004B396B"/>
    <w:rsid w:val="004B753F"/>
    <w:rsid w:val="004C1715"/>
    <w:rsid w:val="004D160F"/>
    <w:rsid w:val="00510945"/>
    <w:rsid w:val="005273A4"/>
    <w:rsid w:val="00551716"/>
    <w:rsid w:val="00565218"/>
    <w:rsid w:val="00575685"/>
    <w:rsid w:val="00575B6D"/>
    <w:rsid w:val="00587C63"/>
    <w:rsid w:val="005B2B31"/>
    <w:rsid w:val="005C2290"/>
    <w:rsid w:val="005D3D9F"/>
    <w:rsid w:val="005E1CAC"/>
    <w:rsid w:val="005F14DD"/>
    <w:rsid w:val="0060292F"/>
    <w:rsid w:val="00605A4C"/>
    <w:rsid w:val="00611A2B"/>
    <w:rsid w:val="0062119D"/>
    <w:rsid w:val="00681E95"/>
    <w:rsid w:val="0068369C"/>
    <w:rsid w:val="006A0692"/>
    <w:rsid w:val="006B2DCB"/>
    <w:rsid w:val="006D5460"/>
    <w:rsid w:val="006E0079"/>
    <w:rsid w:val="006E37A7"/>
    <w:rsid w:val="006F6519"/>
    <w:rsid w:val="00711D41"/>
    <w:rsid w:val="00725ED9"/>
    <w:rsid w:val="00726AFD"/>
    <w:rsid w:val="00731645"/>
    <w:rsid w:val="00733D84"/>
    <w:rsid w:val="00766F00"/>
    <w:rsid w:val="0077196A"/>
    <w:rsid w:val="007725D3"/>
    <w:rsid w:val="0078272B"/>
    <w:rsid w:val="007829FE"/>
    <w:rsid w:val="007A6ED1"/>
    <w:rsid w:val="007C67FC"/>
    <w:rsid w:val="007D1D9D"/>
    <w:rsid w:val="008008FF"/>
    <w:rsid w:val="008271A8"/>
    <w:rsid w:val="00870F24"/>
    <w:rsid w:val="008A1C19"/>
    <w:rsid w:val="008A37DC"/>
    <w:rsid w:val="008A68EE"/>
    <w:rsid w:val="008C3572"/>
    <w:rsid w:val="008C4916"/>
    <w:rsid w:val="008E02CF"/>
    <w:rsid w:val="008E6914"/>
    <w:rsid w:val="0091219E"/>
    <w:rsid w:val="00946F9A"/>
    <w:rsid w:val="00983E64"/>
    <w:rsid w:val="00987E0E"/>
    <w:rsid w:val="00994E2C"/>
    <w:rsid w:val="009A1A61"/>
    <w:rsid w:val="009B3E7B"/>
    <w:rsid w:val="009C5DD8"/>
    <w:rsid w:val="00A01B43"/>
    <w:rsid w:val="00A13ED7"/>
    <w:rsid w:val="00A21D18"/>
    <w:rsid w:val="00A21F2F"/>
    <w:rsid w:val="00A228FA"/>
    <w:rsid w:val="00A339C8"/>
    <w:rsid w:val="00A400EA"/>
    <w:rsid w:val="00A702B9"/>
    <w:rsid w:val="00A72513"/>
    <w:rsid w:val="00A74895"/>
    <w:rsid w:val="00AA449D"/>
    <w:rsid w:val="00AA53C0"/>
    <w:rsid w:val="00AA60C2"/>
    <w:rsid w:val="00AA78F3"/>
    <w:rsid w:val="00AB5DE6"/>
    <w:rsid w:val="00AF05F2"/>
    <w:rsid w:val="00AF39D6"/>
    <w:rsid w:val="00B069A9"/>
    <w:rsid w:val="00B132F0"/>
    <w:rsid w:val="00B16A6F"/>
    <w:rsid w:val="00B45AF7"/>
    <w:rsid w:val="00B46F8E"/>
    <w:rsid w:val="00B47F29"/>
    <w:rsid w:val="00B51656"/>
    <w:rsid w:val="00B877B4"/>
    <w:rsid w:val="00B90F23"/>
    <w:rsid w:val="00BA7494"/>
    <w:rsid w:val="00BB0DEF"/>
    <w:rsid w:val="00BC1E49"/>
    <w:rsid w:val="00BC504B"/>
    <w:rsid w:val="00BE0E05"/>
    <w:rsid w:val="00BE489F"/>
    <w:rsid w:val="00BE56C1"/>
    <w:rsid w:val="00BF323F"/>
    <w:rsid w:val="00C06A38"/>
    <w:rsid w:val="00C10E34"/>
    <w:rsid w:val="00C45FC4"/>
    <w:rsid w:val="00C535E3"/>
    <w:rsid w:val="00C65050"/>
    <w:rsid w:val="00C67861"/>
    <w:rsid w:val="00C87C11"/>
    <w:rsid w:val="00C9020C"/>
    <w:rsid w:val="00CB4ED4"/>
    <w:rsid w:val="00CB57E4"/>
    <w:rsid w:val="00CB630D"/>
    <w:rsid w:val="00CD2309"/>
    <w:rsid w:val="00CF04C9"/>
    <w:rsid w:val="00CF491A"/>
    <w:rsid w:val="00D43060"/>
    <w:rsid w:val="00D76B25"/>
    <w:rsid w:val="00D82670"/>
    <w:rsid w:val="00D915E2"/>
    <w:rsid w:val="00DA06F1"/>
    <w:rsid w:val="00DB3239"/>
    <w:rsid w:val="00DB4292"/>
    <w:rsid w:val="00DE76F5"/>
    <w:rsid w:val="00DF09C2"/>
    <w:rsid w:val="00DF5431"/>
    <w:rsid w:val="00E17AB7"/>
    <w:rsid w:val="00E25113"/>
    <w:rsid w:val="00E4360B"/>
    <w:rsid w:val="00E63952"/>
    <w:rsid w:val="00E6702E"/>
    <w:rsid w:val="00E70CEA"/>
    <w:rsid w:val="00EA794C"/>
    <w:rsid w:val="00EB0199"/>
    <w:rsid w:val="00EC2821"/>
    <w:rsid w:val="00EC35EA"/>
    <w:rsid w:val="00EE0332"/>
    <w:rsid w:val="00F15B6F"/>
    <w:rsid w:val="00F21620"/>
    <w:rsid w:val="00F22251"/>
    <w:rsid w:val="00F30113"/>
    <w:rsid w:val="00F32D43"/>
    <w:rsid w:val="00F4353B"/>
    <w:rsid w:val="00F44827"/>
    <w:rsid w:val="00F5420B"/>
    <w:rsid w:val="00F6701C"/>
    <w:rsid w:val="00F6735E"/>
    <w:rsid w:val="00F71655"/>
    <w:rsid w:val="00F7447C"/>
    <w:rsid w:val="00F9324C"/>
    <w:rsid w:val="00FA3479"/>
    <w:rsid w:val="00FA78DB"/>
    <w:rsid w:val="00FB4C64"/>
    <w:rsid w:val="00FE7EFA"/>
    <w:rsid w:val="00FF6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95C44-60BF-4249-B21B-8F58C894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04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CF04C9"/>
    <w:pPr>
      <w:widowControl w:val="0"/>
      <w:autoSpaceDE w:val="0"/>
      <w:autoSpaceDN w:val="0"/>
      <w:adjustRightInd w:val="0"/>
      <w:spacing w:before="180" w:after="0" w:line="240" w:lineRule="auto"/>
      <w:jc w:val="center"/>
    </w:pPr>
    <w:rPr>
      <w:rFonts w:ascii="Arial" w:eastAsia="Times New Roman" w:hAnsi="Arial" w:cs="Arial"/>
      <w:noProof/>
      <w:sz w:val="20"/>
      <w:szCs w:val="20"/>
      <w:lang w:eastAsia="ru-RU"/>
    </w:rPr>
  </w:style>
  <w:style w:type="paragraph" w:styleId="a3">
    <w:name w:val="Body Text"/>
    <w:basedOn w:val="a"/>
    <w:link w:val="a4"/>
    <w:rsid w:val="00CF04C9"/>
    <w:pPr>
      <w:spacing w:after="120"/>
    </w:pPr>
    <w:rPr>
      <w:szCs w:val="20"/>
    </w:rPr>
  </w:style>
  <w:style w:type="character" w:customStyle="1" w:styleId="a4">
    <w:name w:val="Основной текст Знак"/>
    <w:basedOn w:val="a0"/>
    <w:link w:val="a3"/>
    <w:rsid w:val="00CF04C9"/>
    <w:rPr>
      <w:rFonts w:ascii="Times New Roman" w:eastAsia="Times New Roman" w:hAnsi="Times New Roman" w:cs="Times New Roman"/>
      <w:sz w:val="24"/>
      <w:szCs w:val="20"/>
      <w:lang w:eastAsia="ru-RU"/>
    </w:rPr>
  </w:style>
  <w:style w:type="paragraph" w:customStyle="1" w:styleId="FR3">
    <w:name w:val="FR3"/>
    <w:rsid w:val="00CF04C9"/>
    <w:pPr>
      <w:widowControl w:val="0"/>
      <w:autoSpaceDE w:val="0"/>
      <w:autoSpaceDN w:val="0"/>
      <w:adjustRightInd w:val="0"/>
      <w:spacing w:before="560" w:after="0" w:line="240" w:lineRule="auto"/>
      <w:jc w:val="center"/>
    </w:pPr>
    <w:rPr>
      <w:rFonts w:ascii="Times New Roman" w:eastAsia="Times New Roman" w:hAnsi="Times New Roman" w:cs="Times New Roman"/>
      <w:sz w:val="20"/>
      <w:szCs w:val="20"/>
      <w:lang w:eastAsia="ru-RU"/>
    </w:rPr>
  </w:style>
  <w:style w:type="paragraph" w:customStyle="1" w:styleId="a5">
    <w:name w:val="Нормальний текст"/>
    <w:basedOn w:val="a"/>
    <w:rsid w:val="00CF04C9"/>
    <w:pPr>
      <w:spacing w:before="120"/>
      <w:ind w:firstLine="567"/>
    </w:pPr>
    <w:rPr>
      <w:rFonts w:ascii="Antiqua" w:hAnsi="Antiqua"/>
      <w:sz w:val="26"/>
      <w:szCs w:val="20"/>
      <w:lang w:val="uk-UA"/>
    </w:rPr>
  </w:style>
  <w:style w:type="paragraph" w:styleId="a6">
    <w:name w:val="No Spacing"/>
    <w:uiPriority w:val="99"/>
    <w:qFormat/>
    <w:rsid w:val="00F30113"/>
    <w:pPr>
      <w:spacing w:after="0" w:line="240" w:lineRule="auto"/>
    </w:pPr>
    <w:rPr>
      <w:rFonts w:ascii="Calibri" w:eastAsia="Calibri" w:hAnsi="Calibri" w:cs="Times New Roman"/>
    </w:rPr>
  </w:style>
  <w:style w:type="paragraph" w:styleId="a7">
    <w:name w:val="List Paragraph"/>
    <w:basedOn w:val="a"/>
    <w:uiPriority w:val="34"/>
    <w:qFormat/>
    <w:rsid w:val="00587C63"/>
    <w:pPr>
      <w:ind w:left="720"/>
      <w:contextualSpacing/>
    </w:pPr>
  </w:style>
  <w:style w:type="paragraph" w:styleId="a8">
    <w:name w:val="Balloon Text"/>
    <w:basedOn w:val="a"/>
    <w:link w:val="a9"/>
    <w:uiPriority w:val="99"/>
    <w:semiHidden/>
    <w:unhideWhenUsed/>
    <w:rsid w:val="00B877B4"/>
    <w:rPr>
      <w:rFonts w:ascii="Segoe UI" w:hAnsi="Segoe UI" w:cs="Segoe UI"/>
      <w:sz w:val="18"/>
      <w:szCs w:val="18"/>
    </w:rPr>
  </w:style>
  <w:style w:type="character" w:customStyle="1" w:styleId="a9">
    <w:name w:val="Текст выноски Знак"/>
    <w:basedOn w:val="a0"/>
    <w:link w:val="a8"/>
    <w:uiPriority w:val="99"/>
    <w:semiHidden/>
    <w:rsid w:val="00B877B4"/>
    <w:rPr>
      <w:rFonts w:ascii="Segoe UI" w:eastAsia="Times New Roman" w:hAnsi="Segoe UI" w:cs="Segoe UI"/>
      <w:sz w:val="18"/>
      <w:szCs w:val="18"/>
      <w:lang w:eastAsia="ru-RU"/>
    </w:rPr>
  </w:style>
  <w:style w:type="paragraph" w:customStyle="1" w:styleId="1">
    <w:name w:val="Текст1"/>
    <w:basedOn w:val="a"/>
    <w:rsid w:val="00447159"/>
    <w:pPr>
      <w:suppressAutoHyphens/>
    </w:pPr>
    <w:rPr>
      <w:rFonts w:ascii="Courier New" w:hAnsi="Courier New" w:cs="Courier New"/>
      <w:sz w:val="20"/>
      <w:szCs w:val="20"/>
      <w:lang w:eastAsia="zh-CN"/>
    </w:rPr>
  </w:style>
  <w:style w:type="paragraph" w:customStyle="1" w:styleId="ConsNonformat">
    <w:name w:val="ConsNonformat"/>
    <w:uiPriority w:val="99"/>
    <w:rsid w:val="00447159"/>
    <w:pPr>
      <w:widowControl w:val="0"/>
      <w:suppressAutoHyphens/>
      <w:spacing w:after="0" w:line="240" w:lineRule="auto"/>
    </w:pPr>
    <w:rPr>
      <w:rFonts w:ascii="Courier New" w:eastAsia="Times New Roman" w:hAnsi="Courier New" w:cs="Courier New"/>
      <w:sz w:val="20"/>
      <w:szCs w:val="20"/>
      <w:lang w:eastAsia="zh-CN"/>
    </w:rPr>
  </w:style>
  <w:style w:type="character" w:customStyle="1" w:styleId="ConsNormal">
    <w:name w:val="ConsNormal Знак"/>
    <w:link w:val="ConsNormal0"/>
    <w:uiPriority w:val="99"/>
    <w:locked/>
    <w:rsid w:val="00CB57E4"/>
    <w:rPr>
      <w:rFonts w:ascii="Arial" w:hAnsi="Arial" w:cs="Arial"/>
    </w:rPr>
  </w:style>
  <w:style w:type="paragraph" w:customStyle="1" w:styleId="ConsNormal0">
    <w:name w:val="ConsNormal"/>
    <w:link w:val="ConsNormal"/>
    <w:uiPriority w:val="99"/>
    <w:rsid w:val="00CB57E4"/>
    <w:pPr>
      <w:widowControl w:val="0"/>
      <w:snapToGrid w:val="0"/>
      <w:spacing w:after="0" w:line="240" w:lineRule="auto"/>
      <w:ind w:firstLine="720"/>
    </w:pPr>
    <w:rPr>
      <w:rFonts w:ascii="Arial" w:hAnsi="Arial" w:cs="Arial"/>
    </w:rPr>
  </w:style>
  <w:style w:type="paragraph" w:customStyle="1" w:styleId="Standard">
    <w:name w:val="Standard"/>
    <w:rsid w:val="00CB57E4"/>
    <w:pPr>
      <w:suppressAutoHyphens/>
      <w:autoSpaceDN w:val="0"/>
      <w:spacing w:after="0" w:line="240" w:lineRule="auto"/>
    </w:pPr>
    <w:rPr>
      <w:rFonts w:ascii="Times New Roman" w:eastAsia="Times New Roman" w:hAnsi="Times New Roman" w:cs="Times New Roman"/>
      <w:kern w:val="3"/>
      <w:sz w:val="24"/>
      <w:szCs w:val="24"/>
      <w:lang w:eastAsia="zh-CN"/>
    </w:rPr>
  </w:style>
  <w:style w:type="table" w:styleId="aa">
    <w:name w:val="Table Grid"/>
    <w:basedOn w:val="a1"/>
    <w:rsid w:val="00EC2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67861"/>
    <w:pPr>
      <w:tabs>
        <w:tab w:val="center" w:pos="4677"/>
        <w:tab w:val="right" w:pos="9355"/>
      </w:tabs>
    </w:pPr>
  </w:style>
  <w:style w:type="character" w:customStyle="1" w:styleId="ac">
    <w:name w:val="Верхний колонтитул Знак"/>
    <w:basedOn w:val="a0"/>
    <w:link w:val="ab"/>
    <w:uiPriority w:val="99"/>
    <w:rsid w:val="00C6786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67861"/>
    <w:pPr>
      <w:tabs>
        <w:tab w:val="center" w:pos="4677"/>
        <w:tab w:val="right" w:pos="9355"/>
      </w:tabs>
    </w:pPr>
  </w:style>
  <w:style w:type="character" w:customStyle="1" w:styleId="ae">
    <w:name w:val="Нижний колонтитул Знак"/>
    <w:basedOn w:val="a0"/>
    <w:link w:val="ad"/>
    <w:uiPriority w:val="99"/>
    <w:rsid w:val="00C67861"/>
    <w:rPr>
      <w:rFonts w:ascii="Times New Roman" w:eastAsia="Times New Roman" w:hAnsi="Times New Roman" w:cs="Times New Roman"/>
      <w:sz w:val="24"/>
      <w:szCs w:val="24"/>
      <w:lang w:eastAsia="ru-RU"/>
    </w:rPr>
  </w:style>
  <w:style w:type="paragraph" w:styleId="af">
    <w:name w:val="Normal (Web)"/>
    <w:basedOn w:val="a"/>
    <w:uiPriority w:val="99"/>
    <w:unhideWhenUsed/>
    <w:rsid w:val="005B2B31"/>
    <w:pPr>
      <w:spacing w:before="100" w:beforeAutospacing="1" w:after="100" w:afterAutospacing="1"/>
    </w:pPr>
  </w:style>
  <w:style w:type="character" w:styleId="af0">
    <w:name w:val="annotation reference"/>
    <w:basedOn w:val="a0"/>
    <w:uiPriority w:val="99"/>
    <w:semiHidden/>
    <w:unhideWhenUsed/>
    <w:rsid w:val="00A72513"/>
    <w:rPr>
      <w:sz w:val="16"/>
      <w:szCs w:val="16"/>
    </w:rPr>
  </w:style>
  <w:style w:type="paragraph" w:styleId="af1">
    <w:name w:val="annotation text"/>
    <w:basedOn w:val="a"/>
    <w:link w:val="af2"/>
    <w:uiPriority w:val="99"/>
    <w:semiHidden/>
    <w:unhideWhenUsed/>
    <w:rsid w:val="00A72513"/>
    <w:rPr>
      <w:sz w:val="20"/>
      <w:szCs w:val="20"/>
    </w:rPr>
  </w:style>
  <w:style w:type="character" w:customStyle="1" w:styleId="af2">
    <w:name w:val="Текст примечания Знак"/>
    <w:basedOn w:val="a0"/>
    <w:link w:val="af1"/>
    <w:uiPriority w:val="99"/>
    <w:semiHidden/>
    <w:rsid w:val="00A72513"/>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A72513"/>
    <w:rPr>
      <w:b/>
      <w:bCs/>
    </w:rPr>
  </w:style>
  <w:style w:type="character" w:customStyle="1" w:styleId="af4">
    <w:name w:val="Тема примечания Знак"/>
    <w:basedOn w:val="af2"/>
    <w:link w:val="af3"/>
    <w:uiPriority w:val="99"/>
    <w:semiHidden/>
    <w:rsid w:val="00A7251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79697">
      <w:bodyDiv w:val="1"/>
      <w:marLeft w:val="0"/>
      <w:marRight w:val="0"/>
      <w:marTop w:val="0"/>
      <w:marBottom w:val="0"/>
      <w:divBdr>
        <w:top w:val="none" w:sz="0" w:space="0" w:color="auto"/>
        <w:left w:val="none" w:sz="0" w:space="0" w:color="auto"/>
        <w:bottom w:val="none" w:sz="0" w:space="0" w:color="auto"/>
        <w:right w:val="none" w:sz="0" w:space="0" w:color="auto"/>
      </w:divBdr>
    </w:div>
    <w:div w:id="90912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9078-4B4F-43E3-9E0B-5F62F640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1222</Words>
  <Characters>6971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26</cp:revision>
  <cp:lastPrinted>2022-05-05T11:32:00Z</cp:lastPrinted>
  <dcterms:created xsi:type="dcterms:W3CDTF">2022-11-11T10:18:00Z</dcterms:created>
  <dcterms:modified xsi:type="dcterms:W3CDTF">2024-07-19T07:33:00Z</dcterms:modified>
</cp:coreProperties>
</file>