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1ED" w:rsidRDefault="00C761ED" w:rsidP="008B3D5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46F3" w:rsidRPr="00A546F3" w:rsidRDefault="00A546F3" w:rsidP="008B3D5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3D5A" w:rsidRPr="00A546F3" w:rsidRDefault="008B3D5A" w:rsidP="008B3D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46F3">
        <w:rPr>
          <w:rFonts w:ascii="Times New Roman" w:eastAsia="Calibri" w:hAnsi="Times New Roman" w:cs="Times New Roman"/>
          <w:b/>
          <w:sz w:val="24"/>
          <w:szCs w:val="24"/>
        </w:rPr>
        <w:t>Техническое задание.</w:t>
      </w:r>
    </w:p>
    <w:p w:rsidR="008B3D5A" w:rsidRPr="00A546F3" w:rsidRDefault="008B3D5A" w:rsidP="008B3D5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8B3D5A" w:rsidRPr="00A546F3" w:rsidRDefault="008B3D5A" w:rsidP="008B3D5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6F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Наименование объекта закупки: </w:t>
      </w:r>
      <w:r w:rsidR="00C358C6" w:rsidRPr="00A546F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Поставка </w:t>
      </w:r>
      <w:r w:rsidR="00C358C6" w:rsidRPr="00A54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автобусов</w:t>
      </w:r>
      <w:r w:rsidR="00517E38" w:rsidRPr="00A54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марки КАВЗ 423</w:t>
      </w:r>
      <w:r w:rsidR="0025285A" w:rsidRPr="00A54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3428B" w:rsidRPr="00A54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-6</w:t>
      </w:r>
      <w:r w:rsidR="0025285A" w:rsidRPr="00A54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8B3D5A" w:rsidRPr="00A546F3" w:rsidRDefault="008B3D5A" w:rsidP="008B3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6F3">
        <w:rPr>
          <w:rFonts w:ascii="Times New Roman" w:hAnsi="Times New Roman" w:cs="Times New Roman"/>
          <w:sz w:val="24"/>
          <w:szCs w:val="24"/>
        </w:rPr>
        <w:t>В комплект поставки автобусов (транспортного средства) включается:</w:t>
      </w:r>
    </w:p>
    <w:p w:rsidR="008B3D5A" w:rsidRPr="00A546F3" w:rsidRDefault="008B3D5A" w:rsidP="008B3D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F3">
        <w:rPr>
          <w:rFonts w:ascii="Times New Roman" w:eastAsia="Calibri" w:hAnsi="Times New Roman" w:cs="Times New Roman"/>
          <w:sz w:val="24"/>
          <w:szCs w:val="24"/>
        </w:rPr>
        <w:t xml:space="preserve">- выписка из </w:t>
      </w:r>
      <w:r w:rsidR="00393931" w:rsidRPr="00A546F3">
        <w:rPr>
          <w:rFonts w:ascii="Times New Roman" w:eastAsia="Calibri" w:hAnsi="Times New Roman" w:cs="Times New Roman"/>
          <w:sz w:val="24"/>
          <w:szCs w:val="24"/>
        </w:rPr>
        <w:t xml:space="preserve">системы </w:t>
      </w:r>
      <w:r w:rsidRPr="00A546F3">
        <w:rPr>
          <w:rFonts w:ascii="Times New Roman" w:eastAsia="Calibri" w:hAnsi="Times New Roman" w:cs="Times New Roman"/>
          <w:sz w:val="24"/>
          <w:szCs w:val="24"/>
        </w:rPr>
        <w:t>электронного ПТС со статусом «действующий»;</w:t>
      </w:r>
    </w:p>
    <w:p w:rsidR="008B3D5A" w:rsidRPr="00A546F3" w:rsidRDefault="008B3D5A" w:rsidP="008B3D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F3">
        <w:rPr>
          <w:rFonts w:ascii="Times New Roman" w:eastAsia="Calibri" w:hAnsi="Times New Roman" w:cs="Times New Roman"/>
          <w:sz w:val="24"/>
          <w:szCs w:val="24"/>
        </w:rPr>
        <w:t xml:space="preserve">- инструкция по эксплуатации на русском языке, сервисная книжка или заменяющий ее документ </w:t>
      </w:r>
      <w:r w:rsidRPr="00A546F3">
        <w:rPr>
          <w:rFonts w:ascii="Times New Roman" w:eastAsia="Calibri" w:hAnsi="Times New Roman" w:cs="Times New Roman"/>
          <w:i/>
          <w:sz w:val="24"/>
          <w:szCs w:val="24"/>
        </w:rPr>
        <w:t>(в случае, если он предусмотрен производителем транспортного средства)</w:t>
      </w:r>
      <w:r w:rsidRPr="00A546F3">
        <w:rPr>
          <w:rFonts w:ascii="Times New Roman" w:eastAsia="Calibri" w:hAnsi="Times New Roman" w:cs="Times New Roman"/>
          <w:sz w:val="24"/>
          <w:szCs w:val="24"/>
        </w:rPr>
        <w:t>, а также документы на установленное дополнительное оборудование (при наличии соответствующего оборудования);</w:t>
      </w:r>
    </w:p>
    <w:p w:rsidR="008B3D5A" w:rsidRPr="00A546F3" w:rsidRDefault="008B3D5A" w:rsidP="008B3D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6F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546F3">
        <w:rPr>
          <w:rFonts w:ascii="Times New Roman" w:eastAsia="Calibri" w:hAnsi="Times New Roman" w:cs="Times New Roman"/>
          <w:sz w:val="24"/>
          <w:szCs w:val="24"/>
        </w:rPr>
        <w:t>ключи зажигания (не менее 2 шт.);</w:t>
      </w:r>
    </w:p>
    <w:p w:rsidR="008B3D5A" w:rsidRPr="00A546F3" w:rsidRDefault="008B3D5A" w:rsidP="00C358C6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tbl>
      <w:tblPr>
        <w:tblW w:w="976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701"/>
        <w:gridCol w:w="6066"/>
      </w:tblGrid>
      <w:tr w:rsidR="001510B4" w:rsidRPr="00A546F3" w:rsidTr="001510B4">
        <w:trPr>
          <w:tblHeader/>
        </w:trPr>
        <w:tc>
          <w:tcPr>
            <w:tcW w:w="9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5B125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Наименование, функциональные, технические и качественные характеристики Товара КАВЗ 423</w:t>
            </w:r>
            <w:r w:rsidR="0025285A" w:rsidRPr="00A54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5B1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A66767" w:rsidRPr="00A54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25285A" w:rsidRPr="00A54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54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510B4" w:rsidRPr="00A546F3" w:rsidTr="001510B4">
        <w:trPr>
          <w:trHeight w:hRule="exact" w:val="221"/>
        </w:trPr>
        <w:tc>
          <w:tcPr>
            <w:tcW w:w="9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pStyle w:val="af4"/>
              <w:keepNext/>
              <w:keepLines/>
              <w:rPr>
                <w:sz w:val="20"/>
                <w:szCs w:val="20"/>
              </w:rPr>
            </w:pPr>
            <w:r w:rsidRPr="00A546F3">
              <w:rPr>
                <w:b/>
                <w:bCs/>
                <w:sz w:val="20"/>
                <w:szCs w:val="20"/>
              </w:rPr>
              <w:t>Общие требования</w:t>
            </w:r>
          </w:p>
        </w:tc>
      </w:tr>
      <w:tr w:rsidR="001510B4" w:rsidRPr="00A546F3" w:rsidTr="001510B4">
        <w:trPr>
          <w:trHeight w:val="976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Категория, класс автобуса </w:t>
            </w:r>
            <w:r w:rsidRPr="00A54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Автобус междугородний категории М3. </w:t>
            </w:r>
          </w:p>
          <w:p w:rsidR="001510B4" w:rsidRPr="00A546F3" w:rsidRDefault="00EB43AC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  <w:r w:rsidR="001510B4" w:rsidRPr="00A546F3">
              <w:rPr>
                <w:rFonts w:ascii="Times New Roman" w:hAnsi="Times New Roman" w:cs="Times New Roman"/>
                <w:sz w:val="20"/>
                <w:szCs w:val="20"/>
              </w:rPr>
              <w:t>техническому регламенту таможенного союза о безопасности колесных транспортных средств ТР ТС 018/2011, утвержденному решением комиссии Таможенного союза от 09 декабря 2011 г. № 877.</w:t>
            </w:r>
          </w:p>
        </w:tc>
      </w:tr>
      <w:tr w:rsidR="001510B4" w:rsidRPr="00A546F3" w:rsidTr="001510B4">
        <w:trPr>
          <w:trHeight w:val="70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пола салона 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Высота 1-й </w:t>
            </w:r>
            <w:r w:rsidR="00D84A3E" w:rsidRPr="00A546F3">
              <w:rPr>
                <w:rFonts w:ascii="Times New Roman" w:hAnsi="Times New Roman" w:cs="Times New Roman"/>
                <w:sz w:val="20"/>
                <w:szCs w:val="20"/>
              </w:rPr>
              <w:t>ступеньки над уровнем дороги 400 мм.</w:t>
            </w:r>
          </w:p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Высота 2-й ступеньки над 1-й ступенькой</w:t>
            </w:r>
            <w:r w:rsidR="00D84A3E"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 250 </w:t>
            </w: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мм (при наличии).</w:t>
            </w:r>
          </w:p>
          <w:p w:rsidR="001510B4" w:rsidRPr="00A546F3" w:rsidRDefault="001510B4" w:rsidP="00EB4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="00D84A3E" w:rsidRPr="00A546F3">
              <w:rPr>
                <w:rFonts w:ascii="Times New Roman" w:hAnsi="Times New Roman" w:cs="Times New Roman"/>
                <w:sz w:val="20"/>
                <w:szCs w:val="20"/>
              </w:rPr>
              <w:t>сота пола над уровнем дороги 895</w:t>
            </w: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 мм.</w:t>
            </w:r>
          </w:p>
        </w:tc>
      </w:tr>
      <w:tr w:rsidR="001510B4" w:rsidRPr="00A546F3" w:rsidTr="001510B4">
        <w:trPr>
          <w:trHeight w:val="858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Габаритные размеры, масса:</w:t>
            </w:r>
          </w:p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Длина, мм</w:t>
            </w:r>
          </w:p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Ширина, мм</w:t>
            </w:r>
          </w:p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Высота, мм, с кондиционером</w:t>
            </w:r>
          </w:p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Полная масса, кг.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0B4" w:rsidRPr="00A546F3" w:rsidRDefault="0025285A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8410</w:t>
            </w:r>
          </w:p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3170</w:t>
            </w:r>
          </w:p>
          <w:p w:rsidR="001510B4" w:rsidRPr="00A546F3" w:rsidRDefault="001510B4" w:rsidP="002528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285A" w:rsidRPr="00A546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1510B4" w:rsidRPr="00A546F3" w:rsidTr="001510B4">
        <w:trPr>
          <w:trHeight w:val="233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Радиус поворота, м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510B4" w:rsidRPr="00A546F3" w:rsidTr="001510B4">
        <w:trPr>
          <w:trHeight w:val="224"/>
        </w:trPr>
        <w:tc>
          <w:tcPr>
            <w:tcW w:w="9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Вместимость:</w:t>
            </w:r>
          </w:p>
        </w:tc>
      </w:tr>
      <w:tr w:rsidR="001510B4" w:rsidRPr="00A546F3" w:rsidTr="001510B4">
        <w:trPr>
          <w:trHeight w:val="271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Общая, чел.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25285A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1510B4" w:rsidRPr="00A546F3" w:rsidTr="001510B4">
        <w:trPr>
          <w:trHeight w:val="33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мест для сидения, шт.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25285A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510B4" w:rsidRPr="00A546F3" w:rsidTr="001510B4">
        <w:trPr>
          <w:trHeight w:val="22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Высота пола, мм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AA1A16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</w:p>
        </w:tc>
      </w:tr>
      <w:tr w:rsidR="001510B4" w:rsidRPr="00A546F3" w:rsidTr="001510B4">
        <w:trPr>
          <w:trHeight w:val="28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Цвет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Белый</w:t>
            </w:r>
          </w:p>
        </w:tc>
      </w:tr>
      <w:tr w:rsidR="001510B4" w:rsidRPr="00A546F3" w:rsidTr="001510B4">
        <w:trPr>
          <w:trHeight w:val="33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Год выпуска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A66767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1510B4" w:rsidRPr="00A546F3" w:rsidTr="001510B4">
        <w:trPr>
          <w:trHeight w:val="33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Ограничение максимальной скорости движения, км/ч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510B4" w:rsidRPr="00A546F3" w:rsidTr="001510B4">
        <w:trPr>
          <w:trHeight w:val="486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Периодичность технического обслуживания, км.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12 000</w:t>
            </w:r>
          </w:p>
        </w:tc>
      </w:tr>
      <w:tr w:rsidR="001510B4" w:rsidRPr="00A546F3" w:rsidTr="001510B4">
        <w:trPr>
          <w:trHeight w:val="486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Максимальный преодолеваемый подъем, %</w:t>
            </w:r>
          </w:p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При этом: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510B4" w:rsidRPr="00A546F3" w:rsidRDefault="001510B4" w:rsidP="00EB4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 </w:t>
            </w:r>
            <w:r w:rsidR="00EB43AC" w:rsidRPr="00A546F3">
              <w:rPr>
                <w:rFonts w:ascii="Times New Roman" w:hAnsi="Times New Roman" w:cs="Times New Roman"/>
                <w:sz w:val="20"/>
                <w:szCs w:val="20"/>
              </w:rPr>
              <w:t>обеспечивает</w:t>
            </w: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эксплуатацию в районах, расположенных на высоте до 1500 м над уровнем моря без снижения мощностных, экономических и др. показателей и до 3000 м над уровнем моря с соответствующим снижением мощностных, экономических и др. показателей</w:t>
            </w:r>
          </w:p>
        </w:tc>
      </w:tr>
      <w:tr w:rsidR="001510B4" w:rsidRPr="00A546F3" w:rsidTr="001510B4">
        <w:trPr>
          <w:trHeight w:val="330"/>
        </w:trPr>
        <w:tc>
          <w:tcPr>
            <w:tcW w:w="9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pStyle w:val="af4"/>
              <w:widowControl w:val="0"/>
              <w:rPr>
                <w:sz w:val="20"/>
                <w:szCs w:val="20"/>
              </w:rPr>
            </w:pPr>
            <w:r w:rsidRPr="00A546F3">
              <w:rPr>
                <w:b/>
                <w:bCs/>
                <w:sz w:val="20"/>
                <w:szCs w:val="20"/>
              </w:rPr>
              <w:t>Кузов</w:t>
            </w:r>
          </w:p>
        </w:tc>
      </w:tr>
      <w:tr w:rsidR="001510B4" w:rsidRPr="00A546F3" w:rsidTr="001510B4">
        <w:trPr>
          <w:trHeight w:val="668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схема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2528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вагонного типа, одноэтажный, закрытый, сварной, несущий, кабина водителя полузакрытого типа. Кузов </w:t>
            </w:r>
            <w:r w:rsidR="00EB43AC"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имеет </w:t>
            </w: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антикоррозионное покрытие. Полые внутренности каркасов боковин и потолка </w:t>
            </w:r>
            <w:r w:rsidR="00EB43AC" w:rsidRPr="00A546F3">
              <w:rPr>
                <w:rFonts w:ascii="Times New Roman" w:hAnsi="Times New Roman" w:cs="Times New Roman"/>
                <w:sz w:val="20"/>
                <w:szCs w:val="20"/>
              </w:rPr>
              <w:t>имеют</w:t>
            </w: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 утепление из </w:t>
            </w:r>
            <w:proofErr w:type="spellStart"/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трудногорючих</w:t>
            </w:r>
            <w:proofErr w:type="spellEnd"/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материалов. </w:t>
            </w:r>
          </w:p>
        </w:tc>
      </w:tr>
      <w:tr w:rsidR="001510B4" w:rsidRPr="00A546F3" w:rsidTr="001510B4">
        <w:trPr>
          <w:trHeight w:val="408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Антикоррозионная обработка кузова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выполнена антикоррозионная обработка кузова, включая скрытые внутренние полости. Наличие </w:t>
            </w:r>
            <w:proofErr w:type="spellStart"/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антигравийного</w:t>
            </w:r>
            <w:proofErr w:type="spellEnd"/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 покрытия.</w:t>
            </w:r>
          </w:p>
        </w:tc>
      </w:tr>
      <w:tr w:rsidR="001510B4" w:rsidRPr="00A546F3" w:rsidTr="001510B4">
        <w:trPr>
          <w:trHeight w:val="217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Обшивка кузова, внешняя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цельнометаллическая, передняя и задняя маска - стеклопластик</w:t>
            </w:r>
          </w:p>
        </w:tc>
      </w:tr>
      <w:tr w:rsidR="001510B4" w:rsidRPr="00A546F3" w:rsidTr="001510B4">
        <w:trPr>
          <w:trHeight w:val="29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Обшивка кузова внутренняя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EB43AC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устойчивая</w:t>
            </w:r>
            <w:r w:rsidR="001510B4"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 к механическим повреждениям, изготовлена из </w:t>
            </w:r>
            <w:proofErr w:type="spellStart"/>
            <w:r w:rsidR="001510B4" w:rsidRPr="00A546F3">
              <w:rPr>
                <w:rFonts w:ascii="Times New Roman" w:hAnsi="Times New Roman" w:cs="Times New Roman"/>
                <w:sz w:val="20"/>
                <w:szCs w:val="20"/>
              </w:rPr>
              <w:t>трудногорючих</w:t>
            </w:r>
            <w:proofErr w:type="spellEnd"/>
            <w:r w:rsidR="001510B4"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 </w:t>
            </w:r>
          </w:p>
        </w:tc>
      </w:tr>
      <w:tr w:rsidR="001510B4" w:rsidRPr="00A546F3" w:rsidTr="001510B4">
        <w:trPr>
          <w:trHeight w:val="74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Салон автобуса должен иметь надписи и нанесенные пиктограммы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в соответствии с требованиями Правил № 36 ЕЭК ООН «Общие требования безопасности к пассажирским транспортным средствам»</w:t>
            </w:r>
          </w:p>
        </w:tc>
      </w:tr>
      <w:tr w:rsidR="001510B4" w:rsidRPr="00A546F3" w:rsidTr="001510B4">
        <w:trPr>
          <w:trHeight w:val="23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Внутренний шум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EB43AC" w:rsidP="00EB4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r w:rsidR="001510B4"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пункта 2 Приложения №3 ТР ТС 018/2011</w:t>
            </w:r>
          </w:p>
        </w:tc>
      </w:tr>
      <w:tr w:rsidR="001510B4" w:rsidRPr="00A546F3" w:rsidTr="001510B4">
        <w:trPr>
          <w:trHeight w:val="266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Внешний шум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EB43AC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r w:rsidR="001510B4"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 Правилам № 51-02 ЕЭК ООН «Внешний шум»</w:t>
            </w:r>
          </w:p>
        </w:tc>
      </w:tr>
      <w:tr w:rsidR="001510B4" w:rsidRPr="00A546F3" w:rsidTr="001510B4">
        <w:trPr>
          <w:trHeight w:val="14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Окна: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EB43AC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r w:rsidR="001510B4"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 Правилам № 43-00 ЕЭК ООН «Безопасные стекла»</w:t>
            </w:r>
          </w:p>
        </w:tc>
      </w:tr>
      <w:tr w:rsidR="001510B4" w:rsidRPr="00A546F3" w:rsidTr="001510B4">
        <w:trPr>
          <w:trHeight w:val="146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Боковые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EB4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Стеклопакеты, тонированные (</w:t>
            </w:r>
            <w:r w:rsidR="00D84A3E" w:rsidRPr="00A546F3">
              <w:rPr>
                <w:rFonts w:ascii="Times New Roman" w:hAnsi="Times New Roman" w:cs="Times New Roman"/>
                <w:sz w:val="20"/>
                <w:szCs w:val="20"/>
              </w:rPr>
              <w:t>55% - 60</w:t>
            </w: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%) исключающие разные оттенки, безопасные, вклеенные с форточками сдвижного типа.</w:t>
            </w:r>
          </w:p>
        </w:tc>
      </w:tr>
      <w:tr w:rsidR="001510B4" w:rsidRPr="00A546F3" w:rsidTr="001510B4">
        <w:trPr>
          <w:trHeight w:val="179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Лобовое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Безопасное, бесцветное с разделительной стойкой</w:t>
            </w:r>
          </w:p>
        </w:tc>
      </w:tr>
      <w:tr w:rsidR="001510B4" w:rsidRPr="00A546F3" w:rsidTr="001510B4">
        <w:trPr>
          <w:trHeight w:val="238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Заднее 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Стеклопакет тонированный (</w:t>
            </w:r>
            <w:r w:rsidR="00D84A3E" w:rsidRPr="00A546F3">
              <w:rPr>
                <w:rFonts w:ascii="Times New Roman" w:hAnsi="Times New Roman" w:cs="Times New Roman"/>
                <w:sz w:val="20"/>
                <w:szCs w:val="20"/>
              </w:rPr>
              <w:t>55% - 60</w:t>
            </w: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%), закаленный, вклеенный.</w:t>
            </w:r>
          </w:p>
        </w:tc>
      </w:tr>
      <w:tr w:rsidR="001510B4" w:rsidRPr="00A546F3" w:rsidTr="001510B4">
        <w:trPr>
          <w:trHeight w:val="257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Двери:</w:t>
            </w:r>
            <w:r w:rsidRPr="00A546F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10B4" w:rsidRPr="00A546F3" w:rsidTr="001510B4">
        <w:trPr>
          <w:trHeight w:val="146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Конфигурация дверей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1-0-1</w:t>
            </w:r>
          </w:p>
        </w:tc>
      </w:tr>
      <w:tr w:rsidR="001510B4" w:rsidRPr="00A546F3" w:rsidTr="001510B4">
        <w:trPr>
          <w:trHeight w:val="227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Передняя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Одностворчатая </w:t>
            </w:r>
            <w:proofErr w:type="spellStart"/>
            <w:r w:rsidR="00DF633E" w:rsidRPr="00A546F3">
              <w:rPr>
                <w:rFonts w:ascii="Times New Roman" w:hAnsi="Times New Roman" w:cs="Times New Roman"/>
                <w:sz w:val="20"/>
                <w:szCs w:val="20"/>
              </w:rPr>
              <w:t>прислонно</w:t>
            </w:r>
            <w:proofErr w:type="spellEnd"/>
            <w:r w:rsidR="00DF633E" w:rsidRPr="00A546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поворотного типа</w:t>
            </w:r>
          </w:p>
        </w:tc>
      </w:tr>
      <w:tr w:rsidR="001510B4" w:rsidRPr="00A546F3" w:rsidTr="001510B4">
        <w:trPr>
          <w:trHeight w:val="22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Задняя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Одностворчатая </w:t>
            </w:r>
            <w:proofErr w:type="spellStart"/>
            <w:r w:rsidR="00DF633E" w:rsidRPr="00A546F3">
              <w:rPr>
                <w:rFonts w:ascii="Times New Roman" w:hAnsi="Times New Roman" w:cs="Times New Roman"/>
                <w:sz w:val="20"/>
                <w:szCs w:val="20"/>
              </w:rPr>
              <w:t>прислонно</w:t>
            </w:r>
            <w:proofErr w:type="spellEnd"/>
            <w:r w:rsidR="00DF633E" w:rsidRPr="00A546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поворотного типа </w:t>
            </w:r>
          </w:p>
        </w:tc>
      </w:tr>
      <w:tr w:rsidR="001510B4" w:rsidRPr="00A546F3" w:rsidTr="001510B4">
        <w:trPr>
          <w:trHeight w:val="159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Привод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Электропневматический</w:t>
            </w:r>
          </w:p>
        </w:tc>
      </w:tr>
      <w:tr w:rsidR="001510B4" w:rsidRPr="00A546F3" w:rsidTr="001510B4">
        <w:trPr>
          <w:trHeight w:val="458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Конструкционные материалы створок дверей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Стальной профиль с закаленным стеклопакетом, бесцветное на передней двери, тонированное для задней двери</w:t>
            </w:r>
          </w:p>
        </w:tc>
      </w:tr>
      <w:tr w:rsidR="001510B4" w:rsidRPr="00A546F3" w:rsidTr="001510B4">
        <w:trPr>
          <w:trHeight w:val="281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дверьми: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1510B4" w:rsidRPr="00A546F3" w:rsidTr="001510B4">
        <w:trPr>
          <w:trHeight w:val="231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Из кабины водителя</w:t>
            </w:r>
          </w:p>
        </w:tc>
      </w:tr>
      <w:tr w:rsidR="001510B4" w:rsidRPr="00A546F3" w:rsidTr="001510B4">
        <w:trPr>
          <w:trHeight w:val="43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Аварийное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EB4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Из кабины водителя всех приводов дверей одновременно. Каждая дверь оборудована выключателями аварийного открывания</w:t>
            </w:r>
          </w:p>
        </w:tc>
      </w:tr>
      <w:tr w:rsidR="001510B4" w:rsidRPr="00A546F3" w:rsidTr="001510B4">
        <w:trPr>
          <w:trHeight w:val="266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Аварийное внешнее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Кнопка аварийного открывания, установленная у каждой двери (дверного проема). </w:t>
            </w:r>
          </w:p>
        </w:tc>
      </w:tr>
      <w:tr w:rsidR="001510B4" w:rsidRPr="00A546F3" w:rsidTr="00363984">
        <w:trPr>
          <w:trHeight w:val="513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безопасности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все двери оборудованы системой </w:t>
            </w:r>
            <w:proofErr w:type="spellStart"/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противозащемления</w:t>
            </w:r>
            <w:proofErr w:type="spellEnd"/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 и системой блокировки начала движения при открытых дверях. </w:t>
            </w:r>
          </w:p>
        </w:tc>
      </w:tr>
      <w:tr w:rsidR="001510B4" w:rsidRPr="00A546F3" w:rsidTr="001510B4">
        <w:trPr>
          <w:trHeight w:val="26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Подсветка дверей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все двери оборудованы индивидуальной подсветкой (подсветка ступенек, проемов)</w:t>
            </w:r>
          </w:p>
        </w:tc>
      </w:tr>
      <w:tr w:rsidR="001510B4" w:rsidRPr="00A546F3" w:rsidTr="001510B4">
        <w:trPr>
          <w:trHeight w:val="137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Потолочные люки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2 люка с ручным приводом для открывания</w:t>
            </w:r>
          </w:p>
        </w:tc>
      </w:tr>
      <w:tr w:rsidR="001510B4" w:rsidRPr="00A546F3" w:rsidTr="001510B4">
        <w:trPr>
          <w:trHeight w:val="253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Аварийные выходы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Штатные окна и потолочные люки. Рядом с каждым аварийным выходом - молоток для разбивания стекла </w:t>
            </w:r>
          </w:p>
        </w:tc>
      </w:tr>
      <w:tr w:rsidR="001510B4" w:rsidRPr="00A546F3" w:rsidTr="001510B4">
        <w:trPr>
          <w:trHeight w:val="330"/>
        </w:trPr>
        <w:tc>
          <w:tcPr>
            <w:tcW w:w="9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pStyle w:val="af4"/>
              <w:rPr>
                <w:sz w:val="20"/>
                <w:szCs w:val="20"/>
              </w:rPr>
            </w:pPr>
            <w:r w:rsidRPr="00A546F3">
              <w:rPr>
                <w:b/>
                <w:bCs/>
                <w:sz w:val="20"/>
                <w:szCs w:val="20"/>
              </w:rPr>
              <w:t>Салон автобуса</w:t>
            </w:r>
          </w:p>
        </w:tc>
      </w:tr>
      <w:tr w:rsidR="001510B4" w:rsidRPr="00A546F3" w:rsidTr="001510B4">
        <w:trPr>
          <w:trHeight w:val="13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Пол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Ламинированная фанера с влагостойкой пропиткой</w:t>
            </w:r>
          </w:p>
        </w:tc>
      </w:tr>
      <w:tr w:rsidR="001510B4" w:rsidRPr="00A546F3" w:rsidTr="001510B4">
        <w:trPr>
          <w:trHeight w:val="33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Покрытие: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10B4" w:rsidRPr="00A546F3" w:rsidTr="001510B4">
        <w:trPr>
          <w:trHeight w:val="357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Пола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Повышенной износостойкости, со специальным противоскользящим покрытием, из </w:t>
            </w:r>
            <w:proofErr w:type="spellStart"/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трудногорючих</w:t>
            </w:r>
            <w:proofErr w:type="spellEnd"/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материалов. Стыки с кузовными конструкциями, с покрытием стен и в точках, где проходят коммуникации, должны быть загерметизированы</w:t>
            </w:r>
          </w:p>
        </w:tc>
      </w:tr>
      <w:tr w:rsidR="001510B4" w:rsidRPr="00A546F3" w:rsidTr="001510B4">
        <w:trPr>
          <w:trHeight w:val="18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Стен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Трудногорючее</w:t>
            </w:r>
            <w:proofErr w:type="spellEnd"/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 покрытие</w:t>
            </w:r>
          </w:p>
        </w:tc>
      </w:tr>
      <w:tr w:rsidR="001510B4" w:rsidRPr="00A546F3" w:rsidTr="001510B4">
        <w:trPr>
          <w:trHeight w:val="48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Заднее ограждение кабины водителя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EB4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Перегородка за рабочим местом водителя изготовлена из </w:t>
            </w:r>
            <w:proofErr w:type="spellStart"/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трудногорючих</w:t>
            </w:r>
            <w:proofErr w:type="spellEnd"/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 и разделяет рабочее место водителя и пассажирский салон.</w:t>
            </w:r>
          </w:p>
        </w:tc>
      </w:tr>
      <w:tr w:rsidR="001510B4" w:rsidRPr="00A546F3" w:rsidTr="001510B4">
        <w:trPr>
          <w:trHeight w:val="26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Поручни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Стальные трубы с оболочкой ПВХ диаметром не более 32 мм, контрастного цвета</w:t>
            </w:r>
          </w:p>
        </w:tc>
      </w:tr>
      <w:tr w:rsidR="001510B4" w:rsidRPr="00A546F3" w:rsidTr="001510B4">
        <w:trPr>
          <w:trHeight w:val="28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Сидения салона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Сиденья </w:t>
            </w:r>
            <w:r w:rsidR="005032CC" w:rsidRPr="00A546F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регулируемые, мягкие, оборудованы ремнями безопасности с 2-х точечным креплением, а передний и задний ряд 3-х точечным креплением.</w:t>
            </w:r>
          </w:p>
        </w:tc>
      </w:tr>
      <w:tr w:rsidR="001510B4" w:rsidRPr="00A546F3" w:rsidTr="001510B4">
        <w:trPr>
          <w:trHeight w:val="709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Освещенность салона, люкс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100, оснащен светодиодными или люминесцентными светильниками. Светильники расположены равномерно по всему салону и обеспечивают замену неисправных светодиодов (минимального блока светодиодов) или люминесцентных ламп без полной разборки светильника. Допускается освещение выхода лампами накаливания.</w:t>
            </w:r>
          </w:p>
        </w:tc>
      </w:tr>
      <w:tr w:rsidR="001510B4" w:rsidRPr="00A546F3" w:rsidTr="001510B4">
        <w:trPr>
          <w:trHeight w:val="549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Кондиционер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Автобус укомплектован кондиционером и соответствовать требованиям пункта 6 Приложения №3 ТР ТС 018/2011 и пункта 12 ТР ТС 018/2011, </w:t>
            </w:r>
            <w:r w:rsidR="004B1274" w:rsidRPr="00A546F3">
              <w:rPr>
                <w:rFonts w:ascii="Times New Roman" w:hAnsi="Times New Roman" w:cs="Times New Roman"/>
                <w:sz w:val="20"/>
                <w:szCs w:val="20"/>
              </w:rPr>
              <w:t>обеспечивает</w:t>
            </w: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 следующие функции:</w:t>
            </w:r>
          </w:p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1. комфортные условия работы водителя, струя охлажденного воздуха не попадает на голову и плечи водителя;</w:t>
            </w:r>
          </w:p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2. равномерное распределение охлажденного воздуха по всей площади пассажирского салона автобуса.</w:t>
            </w:r>
          </w:p>
          <w:p w:rsidR="001510B4" w:rsidRPr="00A546F3" w:rsidRDefault="001510B4" w:rsidP="004B1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Монтаж кондиционера </w:t>
            </w:r>
            <w:r w:rsidR="004B1274" w:rsidRPr="00A546F3">
              <w:rPr>
                <w:rFonts w:ascii="Times New Roman" w:hAnsi="Times New Roman" w:cs="Times New Roman"/>
                <w:sz w:val="20"/>
                <w:szCs w:val="20"/>
              </w:rPr>
              <w:t>производит</w:t>
            </w: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ся с обеспечением герметичности салона, в данных узлах не используются асбестосодержащие материалы</w:t>
            </w:r>
          </w:p>
        </w:tc>
      </w:tr>
      <w:tr w:rsidR="001510B4" w:rsidRPr="00A546F3" w:rsidTr="001510B4">
        <w:trPr>
          <w:trHeight w:val="14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Место водителя: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10B4" w:rsidRPr="00A546F3" w:rsidTr="001510B4">
        <w:trPr>
          <w:trHeight w:val="22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Зеркала заднего вида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4B127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r w:rsidR="001510B4"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 Правилам ЕЭК ООН № 46-02 «Зеркала заднего вида и их установка»</w:t>
            </w:r>
          </w:p>
        </w:tc>
      </w:tr>
      <w:tr w:rsidR="001510B4" w:rsidRPr="00A546F3" w:rsidTr="001510B4">
        <w:trPr>
          <w:trHeight w:val="236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Салонные зеркала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Одно зеркало водителя для обзора в салоне</w:t>
            </w:r>
          </w:p>
        </w:tc>
      </w:tr>
      <w:tr w:rsidR="001510B4" w:rsidRPr="00A546F3" w:rsidTr="001510B4">
        <w:trPr>
          <w:trHeight w:val="20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Зеркала внешнего обзора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с электрообогревом, электрические соединения выполнены во влагозащитном исполнении</w:t>
            </w:r>
          </w:p>
        </w:tc>
      </w:tr>
      <w:tr w:rsidR="001510B4" w:rsidRPr="00A546F3" w:rsidTr="001510B4">
        <w:trPr>
          <w:trHeight w:val="17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Рулевое колесо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Нерегулируемое </w:t>
            </w:r>
          </w:p>
        </w:tc>
      </w:tr>
      <w:tr w:rsidR="001510B4" w:rsidRPr="00A546F3" w:rsidTr="001510B4">
        <w:trPr>
          <w:trHeight w:val="37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Регулировка кресла водителя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По жесткости механизма </w:t>
            </w:r>
            <w:proofErr w:type="spellStart"/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подрессоривания</w:t>
            </w:r>
            <w:proofErr w:type="spellEnd"/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, угла наклона спинки, продольного перемещения сидения, высоты подушки сидения с инерционным трехточечным ремнем безопасности.</w:t>
            </w:r>
          </w:p>
        </w:tc>
      </w:tr>
      <w:tr w:rsidR="001510B4" w:rsidRPr="00A546F3" w:rsidTr="001510B4">
        <w:trPr>
          <w:trHeight w:val="56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Места для хранения личных вещей водителя и штатного инструмента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4B1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В кабине водителя оборудовано место для хранения личных вещей водителя, а для штатного инструмента – специальный отсек в автобусе.</w:t>
            </w:r>
          </w:p>
        </w:tc>
      </w:tr>
      <w:tr w:rsidR="001510B4" w:rsidRPr="00A546F3" w:rsidTr="001510B4">
        <w:trPr>
          <w:trHeight w:val="179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Спидометр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Показание скорости, км/ч</w:t>
            </w:r>
          </w:p>
        </w:tc>
      </w:tr>
      <w:tr w:rsidR="001510B4" w:rsidRPr="00A546F3" w:rsidTr="001510B4">
        <w:trPr>
          <w:trHeight w:val="49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Тахограф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4B1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Рабочее место водителя оборудовано цифровым устройством (тахографом) контроля режима труда и отдыха водителя. Допускается совместная установка данного устройства с прибором контроля скорости и пробега.</w:t>
            </w:r>
          </w:p>
        </w:tc>
      </w:tr>
      <w:tr w:rsidR="001510B4" w:rsidRPr="00A546F3" w:rsidTr="001510B4">
        <w:trPr>
          <w:trHeight w:val="161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Солнцезащитная шторка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На всем ветровом окне, </w:t>
            </w:r>
          </w:p>
        </w:tc>
      </w:tr>
      <w:tr w:rsidR="001510B4" w:rsidRPr="00A546F3" w:rsidTr="001510B4">
        <w:trPr>
          <w:trHeight w:val="423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Оснащение панели приборов для водителя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Информационный дисплей с меню на русском языке с показанием следующих данных и функций:</w:t>
            </w:r>
          </w:p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- диагностика неисправности систем;</w:t>
            </w:r>
          </w:p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- давление масла;</w:t>
            </w:r>
          </w:p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- индикация давления в каждом тормозном контуре;</w:t>
            </w:r>
          </w:p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- одометр;</w:t>
            </w:r>
          </w:p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- пробег до очередного ТО.</w:t>
            </w:r>
          </w:p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Приборы:</w:t>
            </w:r>
          </w:p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- Спидометр;</w:t>
            </w:r>
          </w:p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- Тахометр;</w:t>
            </w:r>
          </w:p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- уровень </w:t>
            </w:r>
            <w:r w:rsidR="0025285A" w:rsidRPr="00A546F3">
              <w:rPr>
                <w:rFonts w:ascii="Times New Roman" w:hAnsi="Times New Roman" w:cs="Times New Roman"/>
                <w:sz w:val="20"/>
                <w:szCs w:val="20"/>
              </w:rPr>
              <w:t>топлива</w:t>
            </w: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- температура охлаждающей жидкости.</w:t>
            </w:r>
          </w:p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Сигнальные индикаторы:</w:t>
            </w:r>
          </w:p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- открыты двери в салоне автобуса (для каждой двери отдельно);</w:t>
            </w:r>
          </w:p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- указатели сигнала поворотов;</w:t>
            </w:r>
          </w:p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- стояночный тормоз;</w:t>
            </w:r>
          </w:p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- аварийная остановка.</w:t>
            </w:r>
          </w:p>
        </w:tc>
      </w:tr>
      <w:tr w:rsidR="001510B4" w:rsidRPr="00A546F3" w:rsidTr="001510B4">
        <w:trPr>
          <w:trHeight w:val="26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Звуковой сигнал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4B127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r w:rsidR="001510B4"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 Правилам № 28-00 ЕЭК ООН «Звуковые сигналы и их установка»</w:t>
            </w:r>
          </w:p>
        </w:tc>
      </w:tr>
      <w:tr w:rsidR="001510B4" w:rsidRPr="00A546F3" w:rsidTr="001510B4">
        <w:trPr>
          <w:trHeight w:val="256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Звуковой сигнал заднего хода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4B1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Автобус оснащен устройством, обеспечивающим автоматическую подачу звукового сигнала при движении задним ходом.</w:t>
            </w:r>
          </w:p>
        </w:tc>
      </w:tr>
      <w:tr w:rsidR="001510B4" w:rsidRPr="00A546F3" w:rsidTr="001510B4">
        <w:trPr>
          <w:trHeight w:val="1139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отопления: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4B127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r w:rsidR="001510B4"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пункта 6 Приложения №3 ТР ТС 018/2011 и Правилам № 122-00 ЕЭК ООН</w:t>
            </w:r>
          </w:p>
          <w:p w:rsidR="001510B4" w:rsidRPr="00A546F3" w:rsidRDefault="001510B4" w:rsidP="004B1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Источники тепла размещаются по всей длине салона. Не допускается образование воздушных пробок. Монтаж радиаторов должен производиться с учетом защиты ног водителя и пассажиров, а также радиаторы не должны препятствовать уборке салона</w:t>
            </w:r>
          </w:p>
        </w:tc>
      </w:tr>
      <w:tr w:rsidR="001510B4" w:rsidRPr="00A546F3" w:rsidTr="001510B4">
        <w:trPr>
          <w:trHeight w:val="24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Дополнительный обогрев (п</w:t>
            </w: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редпусковой подогреватель)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510B4" w:rsidRPr="00A546F3" w:rsidTr="001510B4">
        <w:trPr>
          <w:trHeight w:val="65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вентиляции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4B1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содержание вредных веще</w:t>
            </w:r>
            <w:r w:rsidR="004B1274"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ств в салоне и кабине автобуса соответствует </w:t>
            </w: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требованиям пункта 3 Приложения №3 ТР ТС 018/2011</w:t>
            </w:r>
          </w:p>
        </w:tc>
      </w:tr>
      <w:tr w:rsidR="001510B4" w:rsidRPr="00A546F3" w:rsidTr="001510B4">
        <w:trPr>
          <w:trHeight w:val="129"/>
        </w:trPr>
        <w:tc>
          <w:tcPr>
            <w:tcW w:w="9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pStyle w:val="af4"/>
              <w:rPr>
                <w:sz w:val="20"/>
                <w:szCs w:val="20"/>
              </w:rPr>
            </w:pPr>
            <w:r w:rsidRPr="00A546F3">
              <w:rPr>
                <w:b/>
                <w:bCs/>
                <w:sz w:val="20"/>
                <w:szCs w:val="20"/>
              </w:rPr>
              <w:t>Двигатель</w:t>
            </w:r>
          </w:p>
        </w:tc>
      </w:tr>
      <w:tr w:rsidR="001510B4" w:rsidRPr="00A546F3" w:rsidTr="001510B4">
        <w:trPr>
          <w:trHeight w:val="216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Тип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2528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ЯМЗ 53</w:t>
            </w:r>
            <w:r w:rsidR="00336AEA" w:rsidRPr="00A546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5285A" w:rsidRPr="00A546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6AEA" w:rsidRPr="00A546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, четырехтактный с турбонаддувом, и охлаждением </w:t>
            </w:r>
            <w:proofErr w:type="spellStart"/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наддувочного</w:t>
            </w:r>
            <w:proofErr w:type="spellEnd"/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 воздуха, ра</w:t>
            </w:r>
            <w:r w:rsidR="00336AEA" w:rsidRPr="00A546F3">
              <w:rPr>
                <w:rFonts w:ascii="Times New Roman" w:hAnsi="Times New Roman" w:cs="Times New Roman"/>
                <w:sz w:val="20"/>
                <w:szCs w:val="20"/>
              </w:rPr>
              <w:t>бочий объем цилиндров не менее 4433</w:t>
            </w: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 см</w:t>
            </w:r>
            <w:r w:rsidRPr="00A546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или аналог</w:t>
            </w:r>
          </w:p>
        </w:tc>
      </w:tr>
      <w:tr w:rsidR="001510B4" w:rsidRPr="00A546F3" w:rsidTr="001510B4">
        <w:trPr>
          <w:trHeight w:val="21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Мощность, кВт (мин</w:t>
            </w:r>
            <w:r w:rsidRPr="00A546F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-1</w:t>
            </w: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DA2E77"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, не менее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1143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2E77" w:rsidRPr="00A546F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60C" w:rsidRPr="00A546F3">
              <w:rPr>
                <w:rFonts w:ascii="Times New Roman" w:hAnsi="Times New Roman" w:cs="Times New Roman"/>
                <w:sz w:val="20"/>
                <w:szCs w:val="20"/>
              </w:rPr>
              <w:t>(2300±25)</w:t>
            </w:r>
          </w:p>
        </w:tc>
      </w:tr>
      <w:tr w:rsidR="001510B4" w:rsidRPr="00A546F3" w:rsidTr="001510B4">
        <w:trPr>
          <w:trHeight w:val="33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Максимальный крутящий момент, </w:t>
            </w:r>
            <w:proofErr w:type="spellStart"/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Нм</w:t>
            </w:r>
            <w:proofErr w:type="spellEnd"/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(мин</w:t>
            </w:r>
            <w:r w:rsidRPr="00A546F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-1</w:t>
            </w: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14333" w:rsidP="004B1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  <w:r w:rsidR="001510B4"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 (1200 - 1600)</w:t>
            </w:r>
          </w:p>
        </w:tc>
      </w:tr>
      <w:tr w:rsidR="001510B4" w:rsidRPr="00A546F3" w:rsidTr="001510B4">
        <w:trPr>
          <w:trHeight w:val="21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Ресурс, км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400 000</w:t>
            </w:r>
          </w:p>
        </w:tc>
      </w:tr>
      <w:tr w:rsidR="001510B4" w:rsidRPr="00A546F3" w:rsidTr="001510B4">
        <w:trPr>
          <w:trHeight w:val="159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Охлаждение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Принудительное, жидкостное с насосом центробежного типа. </w:t>
            </w:r>
          </w:p>
        </w:tc>
      </w:tr>
      <w:tr w:rsidR="001510B4" w:rsidRPr="00A546F3" w:rsidTr="001510B4">
        <w:trPr>
          <w:trHeight w:val="16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и расположение цилиндров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336AEA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510B4" w:rsidRPr="00A546F3">
              <w:rPr>
                <w:rFonts w:ascii="Times New Roman" w:hAnsi="Times New Roman" w:cs="Times New Roman"/>
                <w:sz w:val="20"/>
                <w:szCs w:val="20"/>
              </w:rPr>
              <w:t>, рядное</w:t>
            </w:r>
          </w:p>
        </w:tc>
      </w:tr>
      <w:tr w:rsidR="001510B4" w:rsidRPr="00A546F3" w:rsidTr="001510B4">
        <w:trPr>
          <w:trHeight w:val="16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Топливо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336AEA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Дизельное</w:t>
            </w:r>
          </w:p>
        </w:tc>
      </w:tr>
      <w:tr w:rsidR="00635EAC" w:rsidRPr="00A546F3" w:rsidTr="001510B4">
        <w:trPr>
          <w:trHeight w:val="16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EAC" w:rsidRPr="00A546F3" w:rsidRDefault="00635EAC" w:rsidP="008B40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Емкость топливного бака (литров)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EAC" w:rsidRPr="00A546F3" w:rsidRDefault="00635EAC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170 </w:t>
            </w:r>
          </w:p>
        </w:tc>
      </w:tr>
      <w:tr w:rsidR="001510B4" w:rsidRPr="00A546F3" w:rsidTr="001510B4">
        <w:trPr>
          <w:trHeight w:val="16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питания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14333" w:rsidP="00635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Впрыск топлива под давлением</w:t>
            </w:r>
          </w:p>
        </w:tc>
      </w:tr>
      <w:tr w:rsidR="001510B4" w:rsidRPr="00A546F3" w:rsidTr="001510B4">
        <w:trPr>
          <w:trHeight w:val="16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Экологический класс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ЕВРО 5</w:t>
            </w:r>
          </w:p>
        </w:tc>
      </w:tr>
      <w:tr w:rsidR="001510B4" w:rsidRPr="00A546F3" w:rsidTr="001510B4">
        <w:trPr>
          <w:trHeight w:val="21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Расположение двигателя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Заднее продольное</w:t>
            </w:r>
          </w:p>
        </w:tc>
      </w:tr>
      <w:tr w:rsidR="001510B4" w:rsidRPr="00A546F3" w:rsidTr="001510B4">
        <w:trPr>
          <w:trHeight w:val="399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к моторному отсеку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4B1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Материалы, используемые в моторном отсеке, устойчивы к горячей воде высокого давления, к пару, к моющим средствам, неогнеопасны. Моторный отсек герметично изолирован от салона автобуса</w:t>
            </w:r>
          </w:p>
        </w:tc>
      </w:tr>
      <w:tr w:rsidR="001510B4" w:rsidRPr="00A546F3" w:rsidTr="001510B4">
        <w:trPr>
          <w:trHeight w:val="152"/>
        </w:trPr>
        <w:tc>
          <w:tcPr>
            <w:tcW w:w="9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pStyle w:val="af4"/>
              <w:rPr>
                <w:sz w:val="20"/>
                <w:szCs w:val="20"/>
              </w:rPr>
            </w:pPr>
            <w:r w:rsidRPr="00A546F3">
              <w:rPr>
                <w:b/>
                <w:bCs/>
                <w:sz w:val="20"/>
                <w:szCs w:val="20"/>
              </w:rPr>
              <w:t>Система охлаждения</w:t>
            </w:r>
          </w:p>
        </w:tc>
      </w:tr>
      <w:tr w:rsidR="001510B4" w:rsidRPr="00A546F3" w:rsidTr="001510B4">
        <w:trPr>
          <w:trHeight w:val="469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к системе охлаждения двигателя: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Принудительная жидкостная с насосом центробежного типа. Коррозионная стойкость трубопроводов системы охлаждения должна быть обеспечена на срок эксплуатации не менее 5 лет</w:t>
            </w:r>
          </w:p>
        </w:tc>
      </w:tr>
      <w:tr w:rsidR="001510B4" w:rsidRPr="00A546F3" w:rsidTr="001510B4">
        <w:trPr>
          <w:trHeight w:val="221"/>
        </w:trPr>
        <w:tc>
          <w:tcPr>
            <w:tcW w:w="9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4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Трансмиссия</w:t>
            </w:r>
          </w:p>
        </w:tc>
      </w:tr>
      <w:tr w:rsidR="001510B4" w:rsidRPr="00A546F3" w:rsidTr="001510B4">
        <w:trPr>
          <w:trHeight w:val="221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Сцепление ( марка, тип)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DA6B5E" w:rsidP="001143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2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362FC">
              <w:rPr>
                <w:rFonts w:ascii="Times New Roman" w:hAnsi="Times New Roman" w:cs="Times New Roman"/>
                <w:sz w:val="20"/>
                <w:szCs w:val="20"/>
              </w:rPr>
              <w:t xml:space="preserve"> ручным управлением, количество передач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362FC">
              <w:rPr>
                <w:rFonts w:ascii="Times New Roman" w:hAnsi="Times New Roman" w:cs="Times New Roman"/>
                <w:sz w:val="20"/>
                <w:szCs w:val="20"/>
              </w:rPr>
              <w:t xml:space="preserve"> вперед, 1 назад</w:t>
            </w:r>
          </w:p>
        </w:tc>
      </w:tr>
      <w:tr w:rsidR="001510B4" w:rsidRPr="00A546F3" w:rsidTr="001510B4">
        <w:trPr>
          <w:trHeight w:val="308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Коробка передач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14333" w:rsidP="001143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ZF, </w:t>
            </w:r>
            <w:r w:rsidR="001510B4" w:rsidRPr="00A54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 5-42,</w:t>
            </w:r>
            <w:r w:rsidR="001510B4"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10B4" w:rsidRPr="00A54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1510B4"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 ручным управлением, количество передач </w:t>
            </w: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510B4"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 вперед, 1 назад </w:t>
            </w:r>
          </w:p>
        </w:tc>
      </w:tr>
      <w:tr w:rsidR="001510B4" w:rsidRPr="00A546F3" w:rsidTr="001510B4">
        <w:trPr>
          <w:trHeight w:val="221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Рулевое управление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С гидроусилителем</w:t>
            </w:r>
          </w:p>
        </w:tc>
      </w:tr>
      <w:tr w:rsidR="001510B4" w:rsidRPr="00A546F3" w:rsidTr="001510B4">
        <w:trPr>
          <w:trHeight w:val="266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Тормозная система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4B127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r w:rsidR="001510B4"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 Правилам № 13-11 ЕЭК ООН «Тормозные системы»</w:t>
            </w:r>
          </w:p>
        </w:tc>
      </w:tr>
      <w:tr w:rsidR="001510B4" w:rsidRPr="00A546F3" w:rsidTr="001510B4">
        <w:trPr>
          <w:trHeight w:val="271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Основная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Пневматическая, двухконтурная с разделением контуров по осям, тормозные механизмы всех колес барабанные, с </w:t>
            </w:r>
            <w:r w:rsidRPr="00A54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ABS</w:t>
            </w:r>
          </w:p>
        </w:tc>
      </w:tr>
      <w:tr w:rsidR="001510B4" w:rsidRPr="00A546F3" w:rsidTr="001510B4">
        <w:trPr>
          <w:trHeight w:val="13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Запасная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Каждый из контуров рабочей тормозной системы</w:t>
            </w:r>
          </w:p>
        </w:tc>
      </w:tr>
      <w:tr w:rsidR="001510B4" w:rsidRPr="00A546F3" w:rsidTr="001510B4">
        <w:trPr>
          <w:trHeight w:val="179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Аварийная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Используется стояночная тормозная система</w:t>
            </w:r>
          </w:p>
        </w:tc>
      </w:tr>
      <w:tr w:rsidR="001510B4" w:rsidRPr="00A546F3" w:rsidTr="001510B4">
        <w:trPr>
          <w:trHeight w:val="22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Стояночная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Тормозные механизмы задних колес с приводом от пружинных </w:t>
            </w:r>
            <w:proofErr w:type="spellStart"/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энергоаккумуляторов</w:t>
            </w:r>
            <w:proofErr w:type="spellEnd"/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 с пневматическим управлением</w:t>
            </w:r>
          </w:p>
        </w:tc>
      </w:tr>
      <w:tr w:rsidR="001510B4" w:rsidRPr="00A546F3" w:rsidTr="001510B4">
        <w:trPr>
          <w:trHeight w:val="43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Вспомогательная тормозная система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14333" w:rsidP="001143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Моторный </w:t>
            </w:r>
            <w:r w:rsidR="0091360C" w:rsidRPr="00A546F3">
              <w:rPr>
                <w:rFonts w:ascii="Times New Roman" w:hAnsi="Times New Roman" w:cs="Times New Roman"/>
                <w:sz w:val="20"/>
                <w:szCs w:val="20"/>
              </w:rPr>
              <w:t>тормоз</w:t>
            </w:r>
            <w:r w:rsidR="00635EAC"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60C" w:rsidRPr="00A546F3">
              <w:rPr>
                <w:rFonts w:ascii="Times New Roman" w:hAnsi="Times New Roman" w:cs="Times New Roman"/>
                <w:sz w:val="20"/>
                <w:szCs w:val="20"/>
              </w:rPr>
              <w:t>(заслонка в выхлопной системе с электропневматическим управлением).</w:t>
            </w:r>
          </w:p>
        </w:tc>
      </w:tr>
      <w:tr w:rsidR="001510B4" w:rsidRPr="00A546F3" w:rsidTr="001510B4">
        <w:trPr>
          <w:trHeight w:val="64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Уклон, при котором стояночный тормоз удерживает автобус на месте, %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0B4" w:rsidRPr="00A546F3" w:rsidTr="001510B4">
        <w:trPr>
          <w:trHeight w:val="23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Антиблокировочная система и система курсовой устойчивости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1510B4" w:rsidRPr="00A546F3" w:rsidTr="001510B4">
        <w:trPr>
          <w:trHeight w:val="75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Пневматическая система автобуса должна иметь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Достаточный объем запасаемого воздуха, достаточную мощность </w:t>
            </w:r>
            <w:proofErr w:type="spellStart"/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масловлагоотделителя</w:t>
            </w:r>
            <w:proofErr w:type="spellEnd"/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 и осушителя воздуха и сечения трубопроводов, не допускающие замерзание воздуха в любой точке пневматической системы при температуре до -40°С. В магистралях и ресиверах пневматической системы не скапливается конденсат, который в зимних условиях замерзает и блокирует пневматическую систему</w:t>
            </w:r>
          </w:p>
        </w:tc>
      </w:tr>
      <w:tr w:rsidR="001510B4" w:rsidRPr="00A546F3" w:rsidTr="001510B4">
        <w:trPr>
          <w:trHeight w:val="268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Трубопроводы тормозной системы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4B1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коррозионностойкие в течение 10-ти лет эксплуатации</w:t>
            </w:r>
          </w:p>
        </w:tc>
      </w:tr>
      <w:tr w:rsidR="001510B4" w:rsidRPr="00A546F3" w:rsidTr="001510B4">
        <w:trPr>
          <w:trHeight w:val="37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Соединительные муфты и угольники трубопроводов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достаточные сечения, не допускающие замерзания или засорения воздушной магистрали в этих местах</w:t>
            </w:r>
          </w:p>
        </w:tc>
      </w:tr>
      <w:tr w:rsidR="001510B4" w:rsidRPr="00A546F3" w:rsidTr="001510B4">
        <w:trPr>
          <w:trHeight w:val="330"/>
        </w:trPr>
        <w:tc>
          <w:tcPr>
            <w:tcW w:w="9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Диски и колеса</w:t>
            </w:r>
          </w:p>
        </w:tc>
      </w:tr>
      <w:tr w:rsidR="001510B4" w:rsidRPr="00A546F3" w:rsidTr="001510B4">
        <w:trPr>
          <w:trHeight w:val="326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Колеса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4B1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275/70R22,5, </w:t>
            </w:r>
            <w:r w:rsidR="004B1274" w:rsidRPr="00A546F3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 Правилам № 54-00 ЕЭК ООН «Шины транспортных средств»</w:t>
            </w:r>
          </w:p>
        </w:tc>
      </w:tr>
      <w:tr w:rsidR="001510B4" w:rsidRPr="00A546F3" w:rsidTr="001510B4">
        <w:trPr>
          <w:trHeight w:val="281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Индекс скорости, км/час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100 (индекс </w:t>
            </w:r>
            <w:r w:rsidRPr="00A54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510B4" w:rsidRPr="00A546F3" w:rsidTr="001510B4">
        <w:trPr>
          <w:trHeight w:val="27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Диск колес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4B127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Диски имеют</w:t>
            </w:r>
            <w:r w:rsidR="001510B4"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 антикоррозионное покрытие</w:t>
            </w:r>
          </w:p>
        </w:tc>
      </w:tr>
      <w:tr w:rsidR="001510B4" w:rsidRPr="00A546F3" w:rsidTr="001510B4">
        <w:trPr>
          <w:trHeight w:val="133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Запасное колесо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В наличии (полноценное, с колесным диском)</w:t>
            </w:r>
          </w:p>
        </w:tc>
      </w:tr>
      <w:tr w:rsidR="001510B4" w:rsidRPr="00A546F3" w:rsidTr="001510B4">
        <w:trPr>
          <w:trHeight w:val="330"/>
        </w:trPr>
        <w:tc>
          <w:tcPr>
            <w:tcW w:w="9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Подвеска</w:t>
            </w:r>
          </w:p>
        </w:tc>
      </w:tr>
      <w:tr w:rsidR="001510B4" w:rsidRPr="00A546F3" w:rsidTr="001510B4">
        <w:trPr>
          <w:trHeight w:val="45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Передняя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1143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Зависимая,</w:t>
            </w:r>
            <w:r w:rsidR="00114333"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 с двумя </w:t>
            </w:r>
            <w:proofErr w:type="spellStart"/>
            <w:r w:rsidR="00114333" w:rsidRPr="00A546F3">
              <w:rPr>
                <w:rFonts w:ascii="Times New Roman" w:hAnsi="Times New Roman" w:cs="Times New Roman"/>
                <w:sz w:val="20"/>
                <w:szCs w:val="20"/>
              </w:rPr>
              <w:t>пневмобаллонами</w:t>
            </w:r>
            <w:proofErr w:type="spellEnd"/>
            <w:r w:rsidR="00114333" w:rsidRPr="00A546F3">
              <w:rPr>
                <w:rFonts w:ascii="Times New Roman" w:hAnsi="Times New Roman" w:cs="Times New Roman"/>
                <w:sz w:val="20"/>
                <w:szCs w:val="20"/>
              </w:rPr>
              <w:t>, с двумя гидравлическими амортизаторами двухстороннего действия, со стабилизаторами поперечной устойчивости.</w:t>
            </w:r>
          </w:p>
        </w:tc>
      </w:tr>
      <w:tr w:rsidR="001510B4" w:rsidRPr="00A546F3" w:rsidTr="001510B4">
        <w:trPr>
          <w:trHeight w:val="418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Задняя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14333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Зависимая, с двумя </w:t>
            </w:r>
            <w:proofErr w:type="spellStart"/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пневмобаллонами</w:t>
            </w:r>
            <w:proofErr w:type="spellEnd"/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, с двумя гидравлическими амортизаторами двухстороннего действия, со стабилизаторами поперечной устойчивости.</w:t>
            </w:r>
          </w:p>
        </w:tc>
      </w:tr>
      <w:tr w:rsidR="001510B4" w:rsidRPr="00A546F3" w:rsidTr="001510B4">
        <w:trPr>
          <w:trHeight w:val="167"/>
        </w:trPr>
        <w:tc>
          <w:tcPr>
            <w:tcW w:w="9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Электрооборудование</w:t>
            </w:r>
          </w:p>
        </w:tc>
      </w:tr>
      <w:tr w:rsidR="001510B4" w:rsidRPr="00A546F3" w:rsidTr="001510B4">
        <w:trPr>
          <w:trHeight w:val="73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Общие требования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4B1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Все провода надежно защищены и прочно прикреплены, чтобы исключить возможность их обрыва, перетирания и износа. Все провода должны быть надежно изолированы, и вся электропроводка и электрооборудование должны выдерживать воздействие температур и влажности, которым они подвергаются</w:t>
            </w:r>
          </w:p>
        </w:tc>
      </w:tr>
      <w:tr w:rsidR="001510B4" w:rsidRPr="00A546F3" w:rsidTr="001510B4">
        <w:trPr>
          <w:trHeight w:val="139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Напряжение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24 В</w:t>
            </w:r>
          </w:p>
        </w:tc>
      </w:tr>
      <w:tr w:rsidR="001510B4" w:rsidRPr="00A546F3" w:rsidTr="001510B4">
        <w:trPr>
          <w:trHeight w:val="74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Аккумуляторная батарея, </w:t>
            </w:r>
            <w:proofErr w:type="spellStart"/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Ah</w:t>
            </w:r>
            <w:proofErr w:type="spellEnd"/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3C5DFF" w:rsidP="004B1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1510B4" w:rsidRPr="00A546F3">
              <w:rPr>
                <w:rFonts w:ascii="Times New Roman" w:hAnsi="Times New Roman" w:cs="Times New Roman"/>
                <w:sz w:val="20"/>
                <w:szCs w:val="20"/>
              </w:rPr>
              <w:t>. Все аккумуляторные батареи надежно закреплены и легкодоступны. Отделение, в котором размещаются аккумуляторные батареи, отделено от пассажирского салона и кабины водителя, и над</w:t>
            </w:r>
            <w:r w:rsidR="004B1274"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лежащим образом вентилируется </w:t>
            </w:r>
            <w:r w:rsidR="001510B4"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наружным воздухом. Полюса аккумуляторной батареи </w:t>
            </w:r>
            <w:r w:rsidR="004B1274" w:rsidRPr="00A546F3">
              <w:rPr>
                <w:rFonts w:ascii="Times New Roman" w:hAnsi="Times New Roman" w:cs="Times New Roman"/>
                <w:sz w:val="20"/>
                <w:szCs w:val="20"/>
              </w:rPr>
              <w:t>защищена</w:t>
            </w:r>
            <w:r w:rsidR="001510B4"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 от опасности короткого замыкания.</w:t>
            </w:r>
          </w:p>
        </w:tc>
      </w:tr>
      <w:tr w:rsidR="001510B4" w:rsidRPr="00A546F3" w:rsidTr="001510B4">
        <w:trPr>
          <w:trHeight w:val="558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Генератор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4B127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обспечивает</w:t>
            </w:r>
            <w:proofErr w:type="spellEnd"/>
            <w:r w:rsidR="001510B4"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положительный баланс электроэнергии при включенных потребителях на всех режимах работы двигателя. Для подсоединения к автобусу дополнительного оборудования обеспечен запас мощности 0,5 кВт.</w:t>
            </w:r>
          </w:p>
        </w:tc>
      </w:tr>
      <w:tr w:rsidR="001510B4" w:rsidRPr="00A546F3" w:rsidTr="001510B4">
        <w:trPr>
          <w:trHeight w:val="566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В электрической схеме должен быть предусмотрен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Специальный вывод на распределительную коробку с предохранителями, для подсоединения различных дополнительных систем с общим потреблением тока 12А.</w:t>
            </w:r>
          </w:p>
        </w:tc>
      </w:tr>
      <w:tr w:rsidR="001510B4" w:rsidRPr="00A546F3" w:rsidTr="001510B4">
        <w:trPr>
          <w:trHeight w:val="566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Дополнительный источник питания для кассового аппарата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На приборной панели установить розетку автомобильного прикуривателя на 24В. </w:t>
            </w:r>
          </w:p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0B4" w:rsidRPr="00A546F3" w:rsidTr="001510B4">
        <w:trPr>
          <w:trHeight w:val="33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внутреннего освещения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две автономные цепи</w:t>
            </w:r>
          </w:p>
        </w:tc>
      </w:tr>
      <w:tr w:rsidR="001510B4" w:rsidRPr="00A546F3" w:rsidTr="001510B4">
        <w:trPr>
          <w:trHeight w:val="227"/>
        </w:trPr>
        <w:tc>
          <w:tcPr>
            <w:tcW w:w="9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Световые приборы</w:t>
            </w:r>
          </w:p>
        </w:tc>
      </w:tr>
      <w:tr w:rsidR="001510B4" w:rsidRPr="00A546F3" w:rsidTr="001510B4">
        <w:trPr>
          <w:trHeight w:val="256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Фары головного света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4B1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Фары головного света, с галогенными лампами, </w:t>
            </w:r>
            <w:r w:rsidR="004B1274" w:rsidRPr="00A546F3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 Правилам №№ 112 ЕЭК ООН «Фары ближнего и дальнего света».</w:t>
            </w:r>
          </w:p>
        </w:tc>
      </w:tr>
      <w:tr w:rsidR="001510B4" w:rsidRPr="00A546F3" w:rsidTr="001510B4">
        <w:trPr>
          <w:trHeight w:val="1406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Автобус должен иметь световую сигнализацию: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Габаритные огни в герметичном исполнении спереди и сзади, на крыше автобуса, вдоль автобуса по нижней боковой панели, противотуманные фары спереди и сзади автобуса</w:t>
            </w:r>
          </w:p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сигналы поворота спереди, сзади и сбоку автобуса по правому и левому борту автобуса</w:t>
            </w:r>
          </w:p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фонари стоп-сигналов, 2 на задней панели автобуса</w:t>
            </w:r>
          </w:p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фонари включения заднего хода, 2 на задней панели автобуса.</w:t>
            </w:r>
          </w:p>
          <w:p w:rsidR="001510B4" w:rsidRPr="00A546F3" w:rsidRDefault="001510B4" w:rsidP="004B1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приборы световой сигнализации </w:t>
            </w:r>
            <w:r w:rsidR="004B1274" w:rsidRPr="00A546F3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 Правилам ЕЭК № 3-02 «</w:t>
            </w:r>
            <w:proofErr w:type="spellStart"/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Световозвращатели</w:t>
            </w:r>
            <w:proofErr w:type="spellEnd"/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», № 6-01 «Указатели поворотов», № 7-02 «Габаритные огни, стоп-сигналы», № 112 «Фары ближнего и дальнего света», № 19-03 «Передние противотуманные фары», № 23-00 «Фонари заднего хода», № 38-00 «Задние противотуманные фары», № 48-04 «Оснащение устройствами освещения и световой сигнализации».</w:t>
            </w:r>
          </w:p>
        </w:tc>
      </w:tr>
      <w:tr w:rsidR="001510B4" w:rsidRPr="00A546F3" w:rsidTr="001510B4">
        <w:trPr>
          <w:trHeight w:val="247"/>
        </w:trPr>
        <w:tc>
          <w:tcPr>
            <w:tcW w:w="9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Программно-техническая платформа автобуса включает:</w:t>
            </w:r>
          </w:p>
        </w:tc>
      </w:tr>
      <w:tr w:rsidR="001510B4" w:rsidRPr="00A546F3" w:rsidTr="001510B4">
        <w:trPr>
          <w:trHeight w:val="27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Бортовой навигационно-связной терминал (БНСТ)</w:t>
            </w:r>
            <w:r w:rsidRPr="00A54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Бортовой навигационно-связной терминал (БНСТ) в соответствии с Приказом Министерства транспорта России от 31 июля 2012 г. № 285 "Об утверждении требований к средствам навигации,</w:t>
            </w:r>
          </w:p>
          <w:p w:rsidR="001510B4" w:rsidRPr="00A546F3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функционирующим с использованием навигационных сигналов системы ГЛОНАСС или ГJIOHACC/GPS и предназначенным для обязательного оснащения транспортных средств категории М, используемых для коммерческих перевозок пассажиров, и категорий N, используемых для перевозки опасных грузов».</w:t>
            </w:r>
          </w:p>
          <w:p w:rsidR="001510B4" w:rsidRPr="00A546F3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Состав базовых функций бортового навигационно-связного терминала: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определение местоположения транспортного средства по данным спутниковой навигации ГJIOHACC/GPS;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периодический опрос внешних подключённых датчиков, подключённых к навигатору, в том числе адресных датчиков температуры, подключенных по интерфейсу 1-Wire не менее 4шт.;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запись и хранение навигационных и данных от внешних подключённых датчиков, в том числе адресных датчиков температуры, в энергонезависимой памяти;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 xml:space="preserve">передача данных спутниковой навигации и данных от внешних подключённых датчиков, в том числе адресных датчиков температуры, с заданной периодичностью (в </w:t>
            </w:r>
            <w:r w:rsidRPr="00A546F3">
              <w:rPr>
                <w:sz w:val="20"/>
                <w:szCs w:val="20"/>
              </w:rPr>
              <w:lastRenderedPageBreak/>
              <w:t>диапазоне от 5 секунд) в диспетчерский центр по широкополосным каналам GSM/GPRS/3G;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запись данных о местоположении и состоянии датчиков в память прибора «черный ящик» при потере сигнала сотовой сети, и последующая автоматическая передача записанной информации при восстановлении связи с диспетчерским центром;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подсчет пройденного расстояния (виртуальный одометр) по данным спутниковой навигации с частотой не реже одного раза в секунду;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голосовая связь водителей и диспетчеров в зоне покрытия сотовой сети;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обмен данными и текстовыми сообщениями по протоколу GPRS в зоне покрытия сотовой сети с отображением на бортовом дисплее;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автоматический вывод принятых текстовых сообщений на бортовой дисплей-индикатор с возможностью подтверждения их прочтения водителем ТС;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возможность получения, обработки и передачи в диспетчерский центр информации от системы подсчета пассажиропотока IRMA (или полнофункциональных аналогов);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возможность получения, обработки и передачи в диспетчерский центр информации от бортовых датчиков состояния узлов и агрегатов транспортного средства (по интерфейсам и протоколам, поддерживаемым БНСТ);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возможность передачи сигнала тревоги в диспетчерский центр от тревожной кнопки;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возможность автоматического определения нахождения ТС вблизи остановки пассажирского транспорта, объявление названия остановки в салон ТС через громкоговорители с отображением дополнительной информации на информационных табло;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возможность передачи потока навигационных данных в формате NMEA 0183 на внешние устройства;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поддержка протокола передачи навигационных данных NDTP не ниже v 6.2 от декабря 2016 года;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поддержка протокола передачи навигационных данных EGTS;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возможность загрузки/выгрузки информации и программного обеспечения в/из программно-аппаратного комплекса ТС по кабельному подключению через внешний разъем и/или по каналу GSM/GPRS/3G;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возможность для диспетчера ДЦ GSM вызова водителя ТС и исключение возможности телефонной связи с водителем ТС с других телефонных номеров;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передачу/прием, хранение и просмотр текстовых сообщений между ДЦ и ТС.</w:t>
            </w:r>
          </w:p>
          <w:p w:rsidR="001510B4" w:rsidRPr="00A546F3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0B4" w:rsidRPr="00A546F3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Комплект БНСТ должен включать в себя: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радиостанция;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микрофон-манипулятор с громкоговорителем и креплением;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кронштейн крепления радиостанции;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комплект жгутов для подключения (кабель питания + интерфейсный кабель(я));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руководство по эксплуатации и паспорт радиостанции;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карта памяти SD/</w:t>
            </w:r>
            <w:proofErr w:type="spellStart"/>
            <w:r w:rsidRPr="00A546F3">
              <w:rPr>
                <w:sz w:val="20"/>
                <w:szCs w:val="20"/>
              </w:rPr>
              <w:t>microSD</w:t>
            </w:r>
            <w:proofErr w:type="spellEnd"/>
            <w:r w:rsidRPr="00A546F3">
              <w:rPr>
                <w:sz w:val="20"/>
                <w:szCs w:val="20"/>
              </w:rPr>
              <w:t xml:space="preserve"> объёмом не менее 4Гб.</w:t>
            </w:r>
          </w:p>
          <w:p w:rsidR="001510B4" w:rsidRPr="00A546F3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0B4" w:rsidRPr="00A546F3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Состав основных функциональных модулей БНСТ: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энергонезависимая память для записи и хранения навигационных и других данных;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антенна стандарта GSM/3G;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антенна стандарта ГJIOHACC/GPS;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lastRenderedPageBreak/>
              <w:t>модуль голосовой сотовой связи для обеспечения голосовой связи между водителем и диспетчером в зоне покрытия сотовой связи по стандарту GSM;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модем для приема/передачи данных по каналам GPRS/3G;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спутниковый навигационный приемник систем ГЛОНАСС/GPS;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моноблок с экраном не менее 4 строк по 20 символов (или графическим экраном) и функциональными кнопками.</w:t>
            </w:r>
          </w:p>
          <w:p w:rsidR="001510B4" w:rsidRPr="00A546F3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0B4" w:rsidRPr="00A546F3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Основные технические характеристики БНСТ: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 xml:space="preserve">спутниковый навигационный приёмник GPS/ГЛОНАСС (не менее 16 каналов) с активной антенной, точность определения местоположения – не хуже 10 метров, чувствительность не хуже 146 </w:t>
            </w:r>
            <w:proofErr w:type="spellStart"/>
            <w:r w:rsidRPr="00A546F3">
              <w:rPr>
                <w:sz w:val="20"/>
                <w:szCs w:val="20"/>
              </w:rPr>
              <w:t>дБм</w:t>
            </w:r>
            <w:proofErr w:type="spellEnd"/>
            <w:r w:rsidRPr="00A546F3">
              <w:rPr>
                <w:sz w:val="20"/>
                <w:szCs w:val="20"/>
              </w:rPr>
              <w:t>, частота обновления данных о местоположении - от 1 до 5 Гц;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поддержка съёмной карты памяти SD/</w:t>
            </w:r>
            <w:proofErr w:type="spellStart"/>
            <w:r w:rsidRPr="00A546F3">
              <w:rPr>
                <w:sz w:val="20"/>
                <w:szCs w:val="20"/>
              </w:rPr>
              <w:t>microSD</w:t>
            </w:r>
            <w:proofErr w:type="spellEnd"/>
            <w:r w:rsidRPr="00A546F3">
              <w:rPr>
                <w:sz w:val="20"/>
                <w:szCs w:val="20"/>
              </w:rPr>
              <w:t xml:space="preserve"> объёмом не менее 16Гб;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модем для передачи информации во внешние системы по каналам GPRS/3G;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дискретные входы – не менее 2;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аналоговые входы – не менее 2, дискретизация – 10 бит;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цифровые входы для подключения к бортовым интеллектуальным узлам и агрегатам, к внешним компонентам бортового телематического комплекса (электронные табло, видеокамеры, валидаторы, интеллектуальные датчики и др.) при помощи интерфейсов: RS-485, RS-232 не менее 2 шт., 1-Wire – не менее 1 шт., CAN – не менее 1 шт.;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рабочая температура: от -30°С до +50°С.</w:t>
            </w:r>
          </w:p>
          <w:p w:rsidR="001510B4" w:rsidRPr="00A546F3" w:rsidRDefault="001510B4" w:rsidP="008B405A">
            <w:pPr>
              <w:pStyle w:val="af4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0B4" w:rsidRPr="00A546F3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Требования к установке БНСТ: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установка БНСТ в кабине водителя производится в соответствии с рекомендациями производителя;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возможность использования гарнитуры без отвлечения водителя от управления ТС;</w:t>
            </w:r>
          </w:p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вариант монтажа - в кабине водителя, на креплении, обеспечивающем сохранность прибора при повышенной вибрации от проезда дорожных неровностей. Место крепления согласовывается с представителем Заказчика дополнительно.</w:t>
            </w:r>
          </w:p>
        </w:tc>
      </w:tr>
      <w:tr w:rsidR="001510B4" w:rsidRPr="00A546F3" w:rsidTr="001510B4">
        <w:trPr>
          <w:trHeight w:val="33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Монитор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Монитор водителя предназначен для воспроизведения изображений с видеорегистратора в режимах полноэкранного просмотра с одной камеры и </w:t>
            </w:r>
            <w:proofErr w:type="spellStart"/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мультиэкранного</w:t>
            </w:r>
            <w:proofErr w:type="spellEnd"/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 со всех камер.</w:t>
            </w:r>
          </w:p>
          <w:p w:rsidR="001510B4" w:rsidRPr="00A546F3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Монитор водителя представляет собой встраиваемый не более 7" LCD монитор, с разрешением не менее 800 х 480.</w:t>
            </w:r>
          </w:p>
          <w:p w:rsidR="001510B4" w:rsidRPr="00A546F3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Видео формат: PAL/NTSC</w:t>
            </w:r>
          </w:p>
          <w:p w:rsidR="001510B4" w:rsidRPr="00A546F3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Входы: Видео вход: 1-канал. Подключение к Видеорегистратору.</w:t>
            </w:r>
          </w:p>
          <w:p w:rsidR="001510B4" w:rsidRPr="00A546F3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Аудио: 1-канал аудиовхода, 1 выход динамика</w:t>
            </w:r>
          </w:p>
          <w:p w:rsidR="001510B4" w:rsidRPr="00A546F3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Входное напряжение питания DC: 6 ... 36 В пост, тока, 7 Вт.</w:t>
            </w:r>
          </w:p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Температура эксплуатации: от -40°С до +60°С (хранение: от -40°С до +70°С)</w:t>
            </w:r>
          </w:p>
        </w:tc>
      </w:tr>
      <w:tr w:rsidR="001510B4" w:rsidRPr="00A546F3" w:rsidTr="001510B4">
        <w:trPr>
          <w:trHeight w:val="37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Комплект бортовых датчиков (температуры и дыма)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4B1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2 шт. типа ИПК-ТУ, подключенные к БНСТ</w:t>
            </w:r>
          </w:p>
        </w:tc>
      </w:tr>
      <w:tr w:rsidR="001510B4" w:rsidRPr="00A546F3" w:rsidTr="001510B4">
        <w:trPr>
          <w:trHeight w:val="466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36398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Антенна ГЛОНАСС/GPS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1 шт. подключенная к БНСТ</w:t>
            </w:r>
            <w:r w:rsidR="00363984"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 (встроенная)</w:t>
            </w:r>
          </w:p>
        </w:tc>
      </w:tr>
      <w:tr w:rsidR="001510B4" w:rsidRPr="00A546F3" w:rsidTr="001510B4">
        <w:trPr>
          <w:trHeight w:val="29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Микрофон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4B1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1 шт. типа МКУ-4ТК, подключенный к видеорегистратору</w:t>
            </w:r>
          </w:p>
        </w:tc>
      </w:tr>
      <w:tr w:rsidR="001510B4" w:rsidRPr="00A546F3" w:rsidTr="001510B4">
        <w:trPr>
          <w:trHeight w:val="28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Тревожная кнопка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4B1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1 шт. типа D16LMRl-2abjO, подключенная к видеорегистратору и БНСТ</w:t>
            </w:r>
          </w:p>
        </w:tc>
      </w:tr>
      <w:tr w:rsidR="001510B4" w:rsidRPr="00A546F3" w:rsidTr="001510B4">
        <w:trPr>
          <w:trHeight w:val="52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Система видеонаблюдения</w:t>
            </w:r>
          </w:p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(В соответствии с Постановлением Правительства РФ от 14 сентября 2016 г.  N 924 и </w:t>
            </w:r>
          </w:p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Постановления Правительства РФ от 26 сентября 2016 г. № 969)</w:t>
            </w: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Видеорегистратор.</w:t>
            </w:r>
          </w:p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В части функций видеорегистратор должен обеспечивать: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видеозапись не менее чем с восьми аналоговых видеокамер высокой чёткости при разрешении до 1920x1080 пикселей и частоте кадров не менее 25 кадров в секунду;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наличие выхода 12 В для питания видеокамер;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lastRenderedPageBreak/>
              <w:t>видеозапись в формате Н.264 при степени сжатия не более 30% в соответствии с ГОСТ Р 54830 2011 «Системы охранные телевизионные. Компрессия оцифрованных видеоданных. Общие технические требования и методы оценки алгоритмов»;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возможность настройки разрешения и скорости записи для каждой камеры отдельно;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возможность настройки и выбора любой камеры для вывода изображения на монитор водителя (разделение сеткой на мониторе водителя, возможность конфигурирования камер и их количества в выводимой сетке);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поддержка жесткого диска 2,5" емкостью 4Т6;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запись информации на жёсткий диск с системой защиты от вибрации и от несанкционированного изъятия жёсткого диска;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подогрев жёсткого диска;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 xml:space="preserve">применение виброустойчивых разъёмов для подключения периферийных устройств и электропитания или прижимных планок, обеспечивающих </w:t>
            </w:r>
            <w:proofErr w:type="spellStart"/>
            <w:r w:rsidRPr="00A546F3">
              <w:rPr>
                <w:sz w:val="20"/>
                <w:szCs w:val="20"/>
              </w:rPr>
              <w:t>виброзащищённость</w:t>
            </w:r>
            <w:proofErr w:type="spellEnd"/>
            <w:r w:rsidRPr="00A546F3">
              <w:rPr>
                <w:sz w:val="20"/>
                <w:szCs w:val="20"/>
              </w:rPr>
              <w:t xml:space="preserve"> разъёмов;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индикацию на передней панели статуса наличия питания, записи, тревожного события, координат, ошибок в работе, перегрева;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управление с помощью пульта ДУ и компьютерной мыши;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русифицированный интерфейс меню;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наличие встроенных средств диагностики потери сигнала с видеокамер, отсутствия, сбоя или перегрева жёсткого диска с записью в журнале;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автоматическое включение при подаче питающего напряжения и подаче напряжения на «зажигание» (поворота ключа в положение «включение аккумулятора»);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автоматическое начало выключения (</w:t>
            </w:r>
            <w:proofErr w:type="spellStart"/>
            <w:r w:rsidRPr="00A546F3">
              <w:rPr>
                <w:sz w:val="20"/>
                <w:szCs w:val="20"/>
              </w:rPr>
              <w:t>shutdown</w:t>
            </w:r>
            <w:proofErr w:type="spellEnd"/>
            <w:r w:rsidRPr="00A546F3">
              <w:rPr>
                <w:sz w:val="20"/>
                <w:szCs w:val="20"/>
              </w:rPr>
              <w:t>) через устанавливаемый промежуток времени от 0 до 300 секунд после выключения «зажигания» (поворот ключа в положение «всё выключено») вне зависимости от наличия питающего напряжения.</w:t>
            </w:r>
          </w:p>
          <w:p w:rsidR="001510B4" w:rsidRPr="00A546F3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0B4" w:rsidRPr="00A546F3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Жёсткий диск – 1 шт., типа </w:t>
            </w:r>
            <w:proofErr w:type="spellStart"/>
            <w:r w:rsidRPr="00A54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WesternDigitalBlue</w:t>
            </w:r>
            <w:proofErr w:type="spellEnd"/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A54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</w:t>
            </w: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 5400</w:t>
            </w:r>
            <w:r w:rsidRPr="00A54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rpm</w:t>
            </w: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A54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MBWD</w:t>
            </w: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54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JPVX</w:t>
            </w: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 2.5 </w:t>
            </w:r>
            <w:r w:rsidRPr="00A54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SATAIII</w:t>
            </w:r>
          </w:p>
          <w:p w:rsidR="001510B4" w:rsidRPr="00A546F3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0B4" w:rsidRPr="00A546F3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Комплекс видеокамер. Общие требования к комплексу видеокамер.</w:t>
            </w:r>
          </w:p>
          <w:p w:rsidR="001510B4" w:rsidRPr="00A546F3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Комплекс видеокамер должен состоять из: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видеокамер для наблюдения обстановки вокруг ТС (переднего, заднего вида, правого и левого борта)</w:t>
            </w:r>
            <w:r w:rsidR="00BF4758" w:rsidRPr="00A546F3">
              <w:rPr>
                <w:sz w:val="20"/>
                <w:szCs w:val="20"/>
              </w:rPr>
              <w:t xml:space="preserve"> – 4 шт.</w:t>
            </w:r>
            <w:r w:rsidRPr="00A546F3">
              <w:rPr>
                <w:sz w:val="20"/>
                <w:szCs w:val="20"/>
              </w:rPr>
              <w:t>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видеокамер для наблюдения в салоне (на каждую пос</w:t>
            </w:r>
            <w:r w:rsidR="00BF4758" w:rsidRPr="00A546F3">
              <w:rPr>
                <w:sz w:val="20"/>
                <w:szCs w:val="20"/>
              </w:rPr>
              <w:t>адочную площадку и на салон) – 3</w:t>
            </w:r>
            <w:r w:rsidRPr="00A546F3">
              <w:rPr>
                <w:sz w:val="20"/>
                <w:szCs w:val="20"/>
              </w:rPr>
              <w:t xml:space="preserve"> шт.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видеокамера контроля водителя – 1 шт.</w:t>
            </w:r>
          </w:p>
          <w:p w:rsidR="001510B4" w:rsidRPr="00A546F3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0B4" w:rsidRPr="00A546F3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Все видеокамеры должны обладать следующими техническими характеристиками: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КМОП сенсор не менее 1/3";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цветная камера с поддержкой режима день/ночь;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формат сжатия Н.264;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скорость записи 25 кадров/с;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антивандальное исполнение;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разрешение – 1080р (1920x1080) пикселей;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работа в 3 стандартах AHD 1080р/720р/ 960Н;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наличие цифровой системы шумоподавления (2DNR/3DNR /</w:t>
            </w:r>
            <w:proofErr w:type="spellStart"/>
            <w:r w:rsidRPr="00A546F3">
              <w:rPr>
                <w:sz w:val="20"/>
                <w:szCs w:val="20"/>
              </w:rPr>
              <w:t>выкл</w:t>
            </w:r>
            <w:proofErr w:type="spellEnd"/>
            <w:r w:rsidRPr="00A546F3">
              <w:rPr>
                <w:sz w:val="20"/>
                <w:szCs w:val="20"/>
              </w:rPr>
              <w:t>);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наличие компенсации фоновой засветки (BLC);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наличие цифровой стабилизации;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наличие цифрового зума;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наличие детектора движения;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электропитание - 12 В;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lastRenderedPageBreak/>
              <w:t>оптическое разрешение по горизонтали – не менее 800 линий на горизонтальный размер кадра; по вертикали – не менее 650 линий на вертикальный размер кадра;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соотношение «сигнал - шум» (с выключенной функцией автоматического усиления сигнала) не менее 58 дБ;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наличие инфракрасной подсветки.</w:t>
            </w:r>
          </w:p>
        </w:tc>
      </w:tr>
      <w:tr w:rsidR="001510B4" w:rsidRPr="00A546F3" w:rsidTr="001510B4">
        <w:trPr>
          <w:trHeight w:val="236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Установочные кабели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1 комплект, в том числе кабели для обеспечения электропитания оборудования</w:t>
            </w:r>
          </w:p>
        </w:tc>
      </w:tr>
      <w:tr w:rsidR="001510B4" w:rsidRPr="00A546F3" w:rsidTr="001510B4">
        <w:trPr>
          <w:trHeight w:val="28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Модем </w:t>
            </w:r>
            <w:r w:rsidRPr="00A546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3/4G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4B1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1 шт. типа </w:t>
            </w:r>
            <w:proofErr w:type="spellStart"/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Telit</w:t>
            </w:r>
            <w:proofErr w:type="spellEnd"/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 GT863-3GG, подключенный к видеорегистратору.</w:t>
            </w:r>
          </w:p>
        </w:tc>
      </w:tr>
      <w:tr w:rsidR="001510B4" w:rsidRPr="00A546F3" w:rsidTr="001510B4">
        <w:trPr>
          <w:trHeight w:val="34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Внешняя антенна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4B1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1 шт., антенна 3/4g-umts-gsm900-gsml800, 4-5Db, подключенная к модему, с кабелем FME-</w:t>
            </w:r>
            <w:proofErr w:type="spellStart"/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  <w:proofErr w:type="spellEnd"/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, длина – 3 м.</w:t>
            </w:r>
          </w:p>
        </w:tc>
      </w:tr>
      <w:tr w:rsidR="001510B4" w:rsidRPr="00A546F3" w:rsidTr="001510B4">
        <w:trPr>
          <w:trHeight w:val="52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Электронная система информирования пассажиров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оборудовано комплектом электронных маршрутных указателей: передний, боковой, задний, салонный (бегущая строка).</w:t>
            </w:r>
          </w:p>
          <w:p w:rsidR="001510B4" w:rsidRPr="00A546F3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Электронные графические маршрутные указатели с возможностью отображения не менее 4-х цифр маршрута,</w:t>
            </w:r>
          </w:p>
          <w:p w:rsidR="001510B4" w:rsidRPr="00A546F3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светодиодные табло с возможностью работы при температуре до -40°С;</w:t>
            </w:r>
          </w:p>
          <w:p w:rsidR="001510B4" w:rsidRPr="00A546F3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Передний, боковой и задний </w:t>
            </w:r>
            <w:proofErr w:type="spellStart"/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маршрутоуказатели</w:t>
            </w:r>
            <w:proofErr w:type="spellEnd"/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 - светодиодные табло; </w:t>
            </w:r>
            <w:proofErr w:type="spellStart"/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внутрисалонное</w:t>
            </w:r>
            <w:proofErr w:type="spellEnd"/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 табло - типа «бегущая строка».</w:t>
            </w:r>
          </w:p>
          <w:p w:rsidR="001510B4" w:rsidRPr="00A546F3" w:rsidRDefault="009D62B7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Боковое табло установлено справа в средней части кузова. Заднее табло </w:t>
            </w:r>
            <w:r w:rsidR="001510B4" w:rsidRPr="00A546F3">
              <w:rPr>
                <w:rFonts w:ascii="Times New Roman" w:hAnsi="Times New Roman" w:cs="Times New Roman"/>
                <w:sz w:val="20"/>
                <w:szCs w:val="20"/>
              </w:rPr>
              <w:t>установлено в проёме окна задней стенки автобуса.</w:t>
            </w:r>
          </w:p>
          <w:p w:rsidR="001510B4" w:rsidRPr="00A546F3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Для проведения технического обслуживания и ремонта обеспечен доступ к данным табло.</w:t>
            </w:r>
          </w:p>
          <w:p w:rsidR="001510B4" w:rsidRPr="00A546F3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Режимы работы: Показ записанной в память указателя программы; Показ сообщений от БНСТ с последующим</w:t>
            </w:r>
          </w:p>
          <w:p w:rsidR="001510B4" w:rsidRPr="00A546F3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возобновлением показа программы; Показ сообщений от БНСТ; Вызов программы из памяти командами БНСТ;</w:t>
            </w:r>
          </w:p>
          <w:p w:rsidR="001510B4" w:rsidRPr="00A546F3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Показ времени и даты (встроенные часы).</w:t>
            </w:r>
          </w:p>
          <w:p w:rsidR="001510B4" w:rsidRPr="00A546F3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Поддерживаемые языки для отображения информации: не менее двух, включая русский, английский</w:t>
            </w:r>
          </w:p>
          <w:p w:rsidR="001510B4" w:rsidRPr="00A546F3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Маршрутные указатели должны быть подключены к бортовой сети транспортного средства.</w:t>
            </w:r>
          </w:p>
        </w:tc>
      </w:tr>
      <w:tr w:rsidR="001510B4" w:rsidRPr="00A546F3" w:rsidTr="001510B4">
        <w:trPr>
          <w:trHeight w:val="52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Маршрутизатор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Маршрутизатор </w:t>
            </w:r>
            <w:r w:rsidR="004B1274" w:rsidRPr="00A546F3"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 встроенный 3 G-модем со следующими характеристиками: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proofErr w:type="spellStart"/>
            <w:r w:rsidRPr="00A546F3">
              <w:rPr>
                <w:sz w:val="20"/>
                <w:szCs w:val="20"/>
              </w:rPr>
              <w:t>Ethernet</w:t>
            </w:r>
            <w:proofErr w:type="spellEnd"/>
            <w:r w:rsidRPr="00A546F3">
              <w:rPr>
                <w:sz w:val="20"/>
                <w:szCs w:val="20"/>
              </w:rPr>
              <w:t xml:space="preserve"> порт: 1.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USB порт: 1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 xml:space="preserve">Точка доступа: беспроводная точка доступа высокой мощности 802.11 b/g/n 30dBm шах, 2,5 </w:t>
            </w:r>
            <w:proofErr w:type="spellStart"/>
            <w:r w:rsidRPr="00A546F3">
              <w:rPr>
                <w:sz w:val="20"/>
                <w:szCs w:val="20"/>
              </w:rPr>
              <w:t>dBi</w:t>
            </w:r>
            <w:proofErr w:type="spellEnd"/>
          </w:p>
          <w:p w:rsidR="001510B4" w:rsidRPr="00A546F3" w:rsidRDefault="001510B4" w:rsidP="008B405A">
            <w:pPr>
              <w:pStyle w:val="af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Возможность подключения внешней антенны.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Питание: 8 до ЗОВ.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proofErr w:type="spellStart"/>
            <w:r w:rsidRPr="00A546F3">
              <w:rPr>
                <w:sz w:val="20"/>
                <w:szCs w:val="20"/>
              </w:rPr>
              <w:t>РоЕ</w:t>
            </w:r>
            <w:proofErr w:type="spellEnd"/>
            <w:r w:rsidRPr="00A546F3">
              <w:rPr>
                <w:sz w:val="20"/>
                <w:szCs w:val="20"/>
              </w:rPr>
              <w:t xml:space="preserve"> : 8-30 В.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Рабочая температура: -40°С до +70°С.</w:t>
            </w:r>
          </w:p>
        </w:tc>
      </w:tr>
      <w:tr w:rsidR="001510B4" w:rsidRPr="00A546F3" w:rsidTr="001510B4">
        <w:trPr>
          <w:trHeight w:val="27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3G-модем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Количество: 1 шт.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Интерфейс: USB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Поддержка технологий передачи данных: HSDPA/UMTS 2100 МГц, EDGE/GPRS/GSM 900/1800 МГц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Скорость приёма данных до 7,2 Мбит/с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>Скорость передачи данных до 5,76 Мбит/с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546F3">
              <w:rPr>
                <w:sz w:val="20"/>
                <w:szCs w:val="20"/>
              </w:rPr>
              <w:t xml:space="preserve">Поддержка </w:t>
            </w:r>
            <w:r w:rsidRPr="00A546F3">
              <w:rPr>
                <w:sz w:val="20"/>
                <w:szCs w:val="20"/>
                <w:lang w:val="en-US"/>
              </w:rPr>
              <w:t>Windows</w:t>
            </w:r>
            <w:r w:rsidRPr="00A546F3">
              <w:rPr>
                <w:sz w:val="20"/>
                <w:szCs w:val="20"/>
              </w:rPr>
              <w:t xml:space="preserve"> 2000 </w:t>
            </w:r>
            <w:r w:rsidRPr="00A546F3">
              <w:rPr>
                <w:sz w:val="20"/>
                <w:szCs w:val="20"/>
                <w:lang w:val="en-US"/>
              </w:rPr>
              <w:t>SP</w:t>
            </w:r>
            <w:r w:rsidRPr="00A546F3">
              <w:rPr>
                <w:sz w:val="20"/>
                <w:szCs w:val="20"/>
              </w:rPr>
              <w:t xml:space="preserve">4, ХР </w:t>
            </w:r>
            <w:r w:rsidRPr="00A546F3">
              <w:rPr>
                <w:sz w:val="20"/>
                <w:szCs w:val="20"/>
                <w:lang w:val="en-US"/>
              </w:rPr>
              <w:t>SP</w:t>
            </w:r>
            <w:r w:rsidRPr="00A546F3">
              <w:rPr>
                <w:sz w:val="20"/>
                <w:szCs w:val="20"/>
              </w:rPr>
              <w:t xml:space="preserve">2, </w:t>
            </w:r>
            <w:r w:rsidRPr="00A546F3">
              <w:rPr>
                <w:sz w:val="20"/>
                <w:szCs w:val="20"/>
                <w:lang w:val="en-US"/>
              </w:rPr>
              <w:t>Vista</w:t>
            </w:r>
            <w:r w:rsidRPr="00A546F3">
              <w:rPr>
                <w:sz w:val="20"/>
                <w:szCs w:val="20"/>
              </w:rPr>
              <w:t xml:space="preserve">, </w:t>
            </w:r>
            <w:r w:rsidRPr="00A546F3">
              <w:rPr>
                <w:sz w:val="20"/>
                <w:szCs w:val="20"/>
                <w:lang w:val="en-US"/>
              </w:rPr>
              <w:t>Windows</w:t>
            </w:r>
            <w:r w:rsidRPr="00A546F3">
              <w:rPr>
                <w:sz w:val="20"/>
                <w:szCs w:val="20"/>
              </w:rPr>
              <w:t xml:space="preserve"> 7, </w:t>
            </w:r>
            <w:proofErr w:type="spellStart"/>
            <w:r w:rsidRPr="00A546F3">
              <w:rPr>
                <w:sz w:val="20"/>
                <w:szCs w:val="20"/>
              </w:rPr>
              <w:t>Ubuntu</w:t>
            </w:r>
            <w:proofErr w:type="spellEnd"/>
            <w:r w:rsidRPr="00A546F3">
              <w:rPr>
                <w:sz w:val="20"/>
                <w:szCs w:val="20"/>
              </w:rPr>
              <w:t xml:space="preserve"> 7.10 и выше, </w:t>
            </w:r>
            <w:proofErr w:type="spellStart"/>
            <w:r w:rsidRPr="00A546F3">
              <w:rPr>
                <w:sz w:val="20"/>
                <w:szCs w:val="20"/>
              </w:rPr>
              <w:t>OpenSUSE</w:t>
            </w:r>
            <w:proofErr w:type="spellEnd"/>
            <w:r w:rsidRPr="00A546F3">
              <w:rPr>
                <w:sz w:val="20"/>
                <w:szCs w:val="20"/>
              </w:rPr>
              <w:t xml:space="preserve"> 10.3 и выше, </w:t>
            </w:r>
            <w:proofErr w:type="spellStart"/>
            <w:r w:rsidRPr="00A546F3">
              <w:rPr>
                <w:sz w:val="20"/>
                <w:szCs w:val="20"/>
              </w:rPr>
              <w:t>Debian</w:t>
            </w:r>
            <w:proofErr w:type="spellEnd"/>
            <w:r w:rsidRPr="00A546F3">
              <w:rPr>
                <w:sz w:val="20"/>
                <w:szCs w:val="20"/>
              </w:rPr>
              <w:t xml:space="preserve"> 4.0, </w:t>
            </w:r>
            <w:proofErr w:type="spellStart"/>
            <w:r w:rsidRPr="00A546F3">
              <w:rPr>
                <w:sz w:val="20"/>
                <w:szCs w:val="20"/>
              </w:rPr>
              <w:t>Fedora</w:t>
            </w:r>
            <w:proofErr w:type="spellEnd"/>
            <w:r w:rsidRPr="00A546F3">
              <w:rPr>
                <w:sz w:val="20"/>
                <w:szCs w:val="20"/>
              </w:rPr>
              <w:t xml:space="preserve"> 7/9/10, </w:t>
            </w:r>
            <w:proofErr w:type="spellStart"/>
            <w:r w:rsidRPr="00A546F3">
              <w:rPr>
                <w:sz w:val="20"/>
                <w:szCs w:val="20"/>
              </w:rPr>
              <w:t>Xandros</w:t>
            </w:r>
            <w:proofErr w:type="spellEnd"/>
            <w:r w:rsidRPr="00A546F3">
              <w:rPr>
                <w:sz w:val="20"/>
                <w:szCs w:val="20"/>
              </w:rPr>
              <w:t xml:space="preserve"> 4.2</w:t>
            </w:r>
          </w:p>
          <w:p w:rsidR="001510B4" w:rsidRPr="00A546F3" w:rsidRDefault="001510B4" w:rsidP="008B405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proofErr w:type="spellStart"/>
            <w:r w:rsidRPr="00A546F3">
              <w:rPr>
                <w:sz w:val="20"/>
                <w:szCs w:val="20"/>
              </w:rPr>
              <w:t>Plug’n’Play</w:t>
            </w:r>
            <w:proofErr w:type="spellEnd"/>
            <w:r w:rsidRPr="00A546F3">
              <w:rPr>
                <w:sz w:val="20"/>
                <w:szCs w:val="20"/>
              </w:rPr>
              <w:t>-устройство.</w:t>
            </w:r>
          </w:p>
        </w:tc>
      </w:tr>
      <w:tr w:rsidR="001510B4" w:rsidRPr="00A546F3" w:rsidTr="001510B4">
        <w:trPr>
          <w:trHeight w:val="33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USB-удлинитель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4B1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1 шт. Ка</w:t>
            </w:r>
            <w:r w:rsidR="004B1274" w:rsidRPr="00A546F3">
              <w:rPr>
                <w:rFonts w:ascii="Times New Roman" w:hAnsi="Times New Roman" w:cs="Times New Roman"/>
                <w:sz w:val="20"/>
                <w:szCs w:val="20"/>
              </w:rPr>
              <w:t>бель-удлинитель USB 2.0, длиной 3</w:t>
            </w: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</w:tr>
      <w:tr w:rsidR="001510B4" w:rsidRPr="00A546F3" w:rsidTr="001510B4">
        <w:trPr>
          <w:trHeight w:val="281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Автоинформатор</w:t>
            </w:r>
            <w:r w:rsidRPr="00A546F3">
              <w:rPr>
                <w:rFonts w:ascii="Times New Roman" w:eastAsia="Symbol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eastAsia="Symbol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Автоинформатор должен управлять всеми табло: передним, боковым, задним.</w:t>
            </w:r>
          </w:p>
          <w:p w:rsidR="001510B4" w:rsidRPr="00A546F3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Автоинформатор должен воспроизводить диапазон частот звукового сигнала от 200 до 44100 Гц, типа МС6610.03 или аналог. Должен иметь двустрочный цифро-буквенный индикатор, отображения информации о</w:t>
            </w:r>
          </w:p>
          <w:p w:rsidR="001510B4" w:rsidRPr="00A546F3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текущей и следующей остановках и времени.</w:t>
            </w:r>
          </w:p>
          <w:p w:rsidR="001510B4" w:rsidRPr="00A546F3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Информатор должен обеспечивать хранение маршрутов и хранение групп маршрутов, иметь кнопки позволяющие переключать маршруты.</w:t>
            </w:r>
          </w:p>
          <w:p w:rsidR="001510B4" w:rsidRPr="00A546F3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Автоинформатор должен быть укомплектован SD-</w:t>
            </w:r>
            <w:proofErr w:type="spellStart"/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flach</w:t>
            </w:r>
            <w:proofErr w:type="spellEnd"/>
            <w:r w:rsidRPr="00A546F3">
              <w:rPr>
                <w:rFonts w:ascii="Times New Roman" w:hAnsi="Times New Roman" w:cs="Times New Roman"/>
                <w:sz w:val="20"/>
                <w:szCs w:val="20"/>
              </w:rPr>
              <w:t xml:space="preserve"> картой ёмкостью не менее 2 Гб. Карта должна легко</w:t>
            </w:r>
          </w:p>
          <w:p w:rsidR="001510B4" w:rsidRPr="00A546F3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извлекаться и помещаться в корпус автоинформатора без его разборки.</w:t>
            </w:r>
          </w:p>
          <w:p w:rsidR="001510B4" w:rsidRPr="00A546F3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Автоинформатор должен обеспечивать объявление остановок по навигационным меткам.</w:t>
            </w:r>
          </w:p>
          <w:p w:rsidR="001510B4" w:rsidRPr="00A546F3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hAnsi="Times New Roman" w:cs="Times New Roman"/>
                <w:sz w:val="20"/>
                <w:szCs w:val="20"/>
              </w:rPr>
              <w:t>Автоинформатор должен быть укомплектован микрофоном.</w:t>
            </w:r>
          </w:p>
        </w:tc>
      </w:tr>
      <w:tr w:rsidR="001510B4" w:rsidRPr="00A546F3" w:rsidTr="001510B4">
        <w:trPr>
          <w:trHeight w:val="219"/>
        </w:trPr>
        <w:tc>
          <w:tcPr>
            <w:tcW w:w="9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eastAsia="Symbol" w:hAnsi="Times New Roman" w:cs="Times New Roman"/>
                <w:b/>
                <w:bCs/>
                <w:sz w:val="20"/>
                <w:szCs w:val="20"/>
              </w:rPr>
              <w:lastRenderedPageBreak/>
              <w:t>Прочее</w:t>
            </w:r>
          </w:p>
        </w:tc>
      </w:tr>
      <w:tr w:rsidR="001510B4" w:rsidRPr="00A546F3" w:rsidTr="001510B4">
        <w:trPr>
          <w:trHeight w:val="25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Автобус должен быть оборудован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eastAsia="Symbol" w:hAnsi="Times New Roman" w:cs="Times New Roman"/>
                <w:sz w:val="20"/>
                <w:szCs w:val="20"/>
              </w:rPr>
              <w:t>Микрофоном с выходом на 2 динамика в салоне, работающим в комплекте с автоинформатором</w:t>
            </w:r>
          </w:p>
        </w:tc>
      </w:tr>
      <w:tr w:rsidR="001510B4" w:rsidRPr="00A546F3" w:rsidTr="001510B4">
        <w:trPr>
          <w:trHeight w:val="34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Устройство для буксировки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eastAsia="Symbol" w:hAnsi="Times New Roman" w:cs="Times New Roman"/>
                <w:sz w:val="20"/>
                <w:szCs w:val="20"/>
              </w:rPr>
              <w:t xml:space="preserve">Спереди и сзади автобуса, </w:t>
            </w:r>
          </w:p>
        </w:tc>
      </w:tr>
      <w:tr w:rsidR="001510B4" w:rsidRPr="00A546F3" w:rsidTr="001510B4">
        <w:trPr>
          <w:trHeight w:val="70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Гарантийные обязательства поставщика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eastAsia="Symbol" w:hAnsi="Times New Roman" w:cs="Times New Roman"/>
                <w:sz w:val="20"/>
                <w:szCs w:val="20"/>
              </w:rPr>
              <w:t>поставщик гарантирует исправную и бесперебойную работу всех узлов и агрегатов автобуса в течение не менее 24 месяцев с даты ввода в эксплуатацию или 100 000 км пробега, в зависимости от того, что наступит ранее.</w:t>
            </w:r>
          </w:p>
        </w:tc>
      </w:tr>
      <w:tr w:rsidR="001510B4" w:rsidRPr="00A546F3" w:rsidTr="001510B4">
        <w:trPr>
          <w:trHeight w:val="711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Сроки устранения неисправностей в гарантийный период в дальнейшей эксплуатации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eastAsia="Symbol" w:hAnsi="Times New Roman" w:cs="Times New Roman"/>
                <w:sz w:val="20"/>
                <w:szCs w:val="20"/>
              </w:rPr>
              <w:t xml:space="preserve">30 календарных дней с даты получения письменного уведомления </w:t>
            </w:r>
          </w:p>
          <w:p w:rsidR="001510B4" w:rsidRPr="00A546F3" w:rsidRDefault="001510B4" w:rsidP="008B405A">
            <w:pPr>
              <w:spacing w:after="0" w:line="240" w:lineRule="auto"/>
              <w:rPr>
                <w:rFonts w:ascii="Times New Roman" w:eastAsia="Symbol" w:hAnsi="Times New Roman" w:cs="Times New Roman"/>
                <w:sz w:val="20"/>
                <w:szCs w:val="20"/>
              </w:rPr>
            </w:pPr>
          </w:p>
        </w:tc>
      </w:tr>
      <w:tr w:rsidR="001510B4" w:rsidRPr="00A546F3" w:rsidTr="001510B4">
        <w:trPr>
          <w:trHeight w:val="157"/>
        </w:trPr>
        <w:tc>
          <w:tcPr>
            <w:tcW w:w="9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eastAsia="Symbol" w:hAnsi="Times New Roman" w:cs="Times New Roman"/>
                <w:b/>
                <w:sz w:val="20"/>
                <w:szCs w:val="20"/>
              </w:rPr>
              <w:t>Комплектация автобуса</w:t>
            </w:r>
          </w:p>
        </w:tc>
      </w:tr>
      <w:tr w:rsidR="001510B4" w:rsidRPr="00A546F3" w:rsidTr="001510B4">
        <w:trPr>
          <w:trHeight w:val="301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Пожарное оборудование, шт.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eastAsia="Symbol" w:hAnsi="Times New Roman" w:cs="Times New Roman"/>
                <w:sz w:val="20"/>
                <w:szCs w:val="20"/>
              </w:rPr>
              <w:t>2 огнетушителя емкостью 2 л. с кронштейном в сборе</w:t>
            </w:r>
          </w:p>
        </w:tc>
      </w:tr>
      <w:tr w:rsidR="001510B4" w:rsidRPr="00A546F3" w:rsidTr="001510B4">
        <w:trPr>
          <w:trHeight w:val="39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Знаки аварийной остановки, шт.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eastAsia="Symbol" w:hAnsi="Times New Roman" w:cs="Times New Roman"/>
                <w:sz w:val="20"/>
                <w:szCs w:val="20"/>
              </w:rPr>
              <w:t>2</w:t>
            </w:r>
          </w:p>
        </w:tc>
      </w:tr>
      <w:tr w:rsidR="001510B4" w:rsidRPr="00A546F3" w:rsidTr="001510B4">
        <w:trPr>
          <w:trHeight w:val="39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Противооткатные упоры, шт.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eastAsia="Symbol" w:hAnsi="Times New Roman" w:cs="Times New Roman"/>
                <w:sz w:val="20"/>
                <w:szCs w:val="20"/>
              </w:rPr>
              <w:t xml:space="preserve">2 </w:t>
            </w:r>
          </w:p>
        </w:tc>
      </w:tr>
      <w:tr w:rsidR="001510B4" w:rsidRPr="00A546F3" w:rsidTr="001510B4">
        <w:trPr>
          <w:trHeight w:val="39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Домкрат, шт.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eastAsia="Symbol" w:hAnsi="Times New Roman" w:cs="Times New Roman"/>
                <w:sz w:val="20"/>
                <w:szCs w:val="20"/>
              </w:rPr>
              <w:t>2</w:t>
            </w:r>
          </w:p>
        </w:tc>
      </w:tr>
      <w:tr w:rsidR="001510B4" w:rsidRPr="00A546F3" w:rsidTr="001510B4">
        <w:trPr>
          <w:trHeight w:val="39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Аптечка медицинская автомобильная, шт.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eastAsia="Symbol" w:hAnsi="Times New Roman" w:cs="Times New Roman"/>
                <w:sz w:val="20"/>
                <w:szCs w:val="20"/>
              </w:rPr>
              <w:t>2</w:t>
            </w:r>
          </w:p>
        </w:tc>
      </w:tr>
      <w:tr w:rsidR="001510B4" w:rsidRPr="00A546F3" w:rsidTr="001510B4">
        <w:trPr>
          <w:trHeight w:val="411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Водительский инструмент заводская комплектация, комплект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eastAsia="Symbol" w:hAnsi="Times New Roman" w:cs="Times New Roman"/>
                <w:sz w:val="20"/>
                <w:szCs w:val="20"/>
              </w:rPr>
              <w:t>1</w:t>
            </w:r>
          </w:p>
        </w:tc>
      </w:tr>
      <w:tr w:rsidR="001510B4" w:rsidRPr="00A546F3" w:rsidTr="001510B4">
        <w:trPr>
          <w:trHeight w:val="39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Ключи от замка зажигания и дверей, комплект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eastAsia="Symbol" w:hAnsi="Times New Roman" w:cs="Times New Roman"/>
                <w:sz w:val="20"/>
                <w:szCs w:val="20"/>
              </w:rPr>
              <w:t>2</w:t>
            </w:r>
          </w:p>
          <w:p w:rsidR="001510B4" w:rsidRPr="00A546F3" w:rsidRDefault="001510B4" w:rsidP="008B405A">
            <w:pPr>
              <w:spacing w:after="0" w:line="240" w:lineRule="auto"/>
              <w:rPr>
                <w:rFonts w:ascii="Times New Roman" w:eastAsia="Symbol" w:hAnsi="Times New Roman" w:cs="Times New Roman"/>
                <w:sz w:val="20"/>
                <w:szCs w:val="20"/>
              </w:rPr>
            </w:pPr>
          </w:p>
        </w:tc>
      </w:tr>
      <w:tr w:rsidR="001510B4" w:rsidRPr="00A546F3" w:rsidTr="001510B4">
        <w:trPr>
          <w:trHeight w:val="18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Сумка инструментальная, шт.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eastAsia="Symbol" w:hAnsi="Times New Roman" w:cs="Times New Roman"/>
                <w:sz w:val="20"/>
                <w:szCs w:val="20"/>
              </w:rPr>
              <w:t>1</w:t>
            </w:r>
          </w:p>
        </w:tc>
      </w:tr>
      <w:tr w:rsidR="001510B4" w:rsidRPr="00A546F3" w:rsidTr="001510B4">
        <w:trPr>
          <w:trHeight w:val="64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Пакет для товаросопроводительной документации, шт.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eastAsia="Symbol" w:hAnsi="Times New Roman" w:cs="Times New Roman"/>
                <w:sz w:val="20"/>
                <w:szCs w:val="20"/>
              </w:rPr>
              <w:t>1</w:t>
            </w:r>
          </w:p>
        </w:tc>
      </w:tr>
      <w:tr w:rsidR="001510B4" w:rsidRPr="00A546F3" w:rsidTr="001510B4">
        <w:trPr>
          <w:trHeight w:val="64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Руководство по эксплуатации с учетом реальной комплектации, шт.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eastAsia="Symbol" w:hAnsi="Times New Roman" w:cs="Times New Roman"/>
                <w:sz w:val="20"/>
                <w:szCs w:val="20"/>
              </w:rPr>
              <w:t>1</w:t>
            </w:r>
          </w:p>
        </w:tc>
      </w:tr>
      <w:tr w:rsidR="001510B4" w:rsidRPr="00A546F3" w:rsidTr="001510B4">
        <w:trPr>
          <w:trHeight w:val="39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Паспорт транспортного средства, шт.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eastAsia="Symbol" w:hAnsi="Times New Roman" w:cs="Times New Roman"/>
                <w:sz w:val="20"/>
                <w:szCs w:val="20"/>
              </w:rPr>
              <w:t>1</w:t>
            </w:r>
          </w:p>
        </w:tc>
      </w:tr>
      <w:tr w:rsidR="001510B4" w:rsidRPr="00A546F3" w:rsidTr="001510B4">
        <w:trPr>
          <w:trHeight w:val="39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546F3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Копия «Одобрения типа транспортного средства», шт.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546F3" w:rsidRDefault="001510B4" w:rsidP="00960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6F3">
              <w:rPr>
                <w:rFonts w:ascii="Times New Roman" w:eastAsia="Symbol" w:hAnsi="Times New Roman" w:cs="Times New Roman"/>
                <w:sz w:val="20"/>
                <w:szCs w:val="20"/>
              </w:rPr>
              <w:t>1</w:t>
            </w:r>
            <w:r w:rsidR="00B76EC9" w:rsidRPr="00A546F3">
              <w:rPr>
                <w:rFonts w:ascii="Times New Roman" w:eastAsia="Symbol" w:hAnsi="Times New Roman" w:cs="Times New Roman"/>
                <w:sz w:val="20"/>
                <w:szCs w:val="20"/>
              </w:rPr>
              <w:t xml:space="preserve"> на партию</w:t>
            </w:r>
          </w:p>
        </w:tc>
      </w:tr>
    </w:tbl>
    <w:p w:rsidR="00D362FC" w:rsidRPr="00A546F3" w:rsidRDefault="00D362FC" w:rsidP="008B3D5A">
      <w:pPr>
        <w:ind w:left="720" w:right="-1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8B3D5A" w:rsidRPr="008B3D5A" w:rsidRDefault="008B3D5A" w:rsidP="008B3D5A">
      <w:pPr>
        <w:ind w:left="720" w:right="-1"/>
        <w:jc w:val="both"/>
        <w:rPr>
          <w:bCs/>
          <w:color w:val="000000"/>
          <w:spacing w:val="-1"/>
          <w:sz w:val="24"/>
        </w:rPr>
      </w:pPr>
    </w:p>
    <w:p w:rsidR="008B3D5A" w:rsidRPr="008B3D5A" w:rsidRDefault="008B3D5A" w:rsidP="008B3D5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8B3D5A" w:rsidRPr="008B3D5A" w:rsidSect="00651866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9B7" w:rsidRDefault="001E69B7" w:rsidP="00764E70">
      <w:pPr>
        <w:spacing w:after="0" w:line="240" w:lineRule="auto"/>
      </w:pPr>
      <w:r>
        <w:separator/>
      </w:r>
    </w:p>
  </w:endnote>
  <w:endnote w:type="continuationSeparator" w:id="0">
    <w:p w:rsidR="001E69B7" w:rsidRDefault="001E69B7" w:rsidP="0076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ET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DL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76768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032CC" w:rsidRPr="005D7E90" w:rsidRDefault="005032CC" w:rsidP="00B322F9">
        <w:pPr>
          <w:pStyle w:val="a8"/>
          <w:jc w:val="right"/>
          <w:rPr>
            <w:rFonts w:ascii="Times New Roman" w:hAnsi="Times New Roman" w:cs="Times New Roman"/>
          </w:rPr>
        </w:pPr>
        <w:r w:rsidRPr="005D7E90">
          <w:rPr>
            <w:rFonts w:ascii="Times New Roman" w:hAnsi="Times New Roman" w:cs="Times New Roman"/>
          </w:rPr>
          <w:fldChar w:fldCharType="begin"/>
        </w:r>
        <w:r w:rsidRPr="005D7E90">
          <w:rPr>
            <w:rFonts w:ascii="Times New Roman" w:hAnsi="Times New Roman" w:cs="Times New Roman"/>
          </w:rPr>
          <w:instrText>PAGE   \* MERGEFORMAT</w:instrText>
        </w:r>
        <w:r w:rsidRPr="005D7E90">
          <w:rPr>
            <w:rFonts w:ascii="Times New Roman" w:hAnsi="Times New Roman" w:cs="Times New Roman"/>
          </w:rPr>
          <w:fldChar w:fldCharType="separate"/>
        </w:r>
        <w:r w:rsidR="009608C1">
          <w:rPr>
            <w:rFonts w:ascii="Times New Roman" w:hAnsi="Times New Roman" w:cs="Times New Roman"/>
            <w:noProof/>
          </w:rPr>
          <w:t>9</w:t>
        </w:r>
        <w:r w:rsidRPr="005D7E9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9B7" w:rsidRDefault="001E69B7" w:rsidP="00764E70">
      <w:pPr>
        <w:spacing w:after="0" w:line="240" w:lineRule="auto"/>
      </w:pPr>
      <w:r>
        <w:separator/>
      </w:r>
    </w:p>
  </w:footnote>
  <w:footnote w:type="continuationSeparator" w:id="0">
    <w:p w:rsidR="001E69B7" w:rsidRDefault="001E69B7" w:rsidP="00764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2"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425235C"/>
    <w:multiLevelType w:val="multilevel"/>
    <w:tmpl w:val="0FD0055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7" w15:restartNumberingAfterBreak="0">
    <w:nsid w:val="05A65A75"/>
    <w:multiLevelType w:val="multilevel"/>
    <w:tmpl w:val="EA4856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 w15:restartNumberingAfterBreak="0">
    <w:nsid w:val="0D884B33"/>
    <w:multiLevelType w:val="hybridMultilevel"/>
    <w:tmpl w:val="D8668444"/>
    <w:lvl w:ilvl="0" w:tplc="8EFA7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2941B5"/>
    <w:multiLevelType w:val="hybridMultilevel"/>
    <w:tmpl w:val="FC3E8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41AFB"/>
    <w:multiLevelType w:val="hybridMultilevel"/>
    <w:tmpl w:val="CEBE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00333"/>
    <w:multiLevelType w:val="multilevel"/>
    <w:tmpl w:val="F5987F1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507347"/>
    <w:multiLevelType w:val="hybridMultilevel"/>
    <w:tmpl w:val="CEBE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F07AB"/>
    <w:multiLevelType w:val="hybridMultilevel"/>
    <w:tmpl w:val="CEBE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147E2"/>
    <w:multiLevelType w:val="hybridMultilevel"/>
    <w:tmpl w:val="C7FEF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536F0"/>
    <w:multiLevelType w:val="multilevel"/>
    <w:tmpl w:val="1D16448E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32BF0BA1"/>
    <w:multiLevelType w:val="hybridMultilevel"/>
    <w:tmpl w:val="CEBE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D553F"/>
    <w:multiLevelType w:val="multilevel"/>
    <w:tmpl w:val="22547BF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8B631BC"/>
    <w:multiLevelType w:val="hybridMultilevel"/>
    <w:tmpl w:val="CEBE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A4A8A"/>
    <w:multiLevelType w:val="hybridMultilevel"/>
    <w:tmpl w:val="C2FE2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7C71A"/>
    <w:multiLevelType w:val="singleLevel"/>
    <w:tmpl w:val="54B7C71A"/>
    <w:name w:val="Нумерованный список 1"/>
    <w:lvl w:ilvl="0">
      <w:start w:val="1"/>
      <w:numFmt w:val="bullet"/>
      <w:lvlText w:val=""/>
      <w:lvlJc w:val="left"/>
      <w:rPr>
        <w:rFonts w:ascii="Symbol" w:hAnsi="Symbol"/>
      </w:rPr>
    </w:lvl>
  </w:abstractNum>
  <w:abstractNum w:abstractNumId="21" w15:restartNumberingAfterBreak="0">
    <w:nsid w:val="562050D3"/>
    <w:multiLevelType w:val="hybridMultilevel"/>
    <w:tmpl w:val="CEBE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23360"/>
    <w:multiLevelType w:val="hybridMultilevel"/>
    <w:tmpl w:val="CEBE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66CE2"/>
    <w:multiLevelType w:val="hybridMultilevel"/>
    <w:tmpl w:val="CEBE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92113"/>
    <w:multiLevelType w:val="multilevel"/>
    <w:tmpl w:val="7F42AA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25" w15:restartNumberingAfterBreak="0">
    <w:nsid w:val="67BC6056"/>
    <w:multiLevelType w:val="hybridMultilevel"/>
    <w:tmpl w:val="CEBE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F077F"/>
    <w:multiLevelType w:val="multilevel"/>
    <w:tmpl w:val="92D44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none"/>
      <w:lvlText w:val="3.1.1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76806BB8"/>
    <w:multiLevelType w:val="hybridMultilevel"/>
    <w:tmpl w:val="CEBE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05606"/>
    <w:multiLevelType w:val="multilevel"/>
    <w:tmpl w:val="E6E8F7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0"/>
  </w:num>
  <w:num w:numId="10">
    <w:abstractNumId w:val="9"/>
  </w:num>
  <w:num w:numId="11">
    <w:abstractNumId w:val="14"/>
  </w:num>
  <w:num w:numId="12">
    <w:abstractNumId w:val="24"/>
  </w:num>
  <w:num w:numId="13">
    <w:abstractNumId w:val="21"/>
  </w:num>
  <w:num w:numId="14">
    <w:abstractNumId w:val="23"/>
  </w:num>
  <w:num w:numId="15">
    <w:abstractNumId w:val="27"/>
  </w:num>
  <w:num w:numId="16">
    <w:abstractNumId w:val="22"/>
  </w:num>
  <w:num w:numId="17">
    <w:abstractNumId w:val="13"/>
  </w:num>
  <w:num w:numId="18">
    <w:abstractNumId w:val="12"/>
  </w:num>
  <w:num w:numId="19">
    <w:abstractNumId w:val="25"/>
  </w:num>
  <w:num w:numId="20">
    <w:abstractNumId w:val="10"/>
  </w:num>
  <w:num w:numId="21">
    <w:abstractNumId w:val="16"/>
  </w:num>
  <w:num w:numId="22">
    <w:abstractNumId w:val="18"/>
  </w:num>
  <w:num w:numId="23">
    <w:abstractNumId w:val="19"/>
  </w:num>
  <w:num w:numId="24">
    <w:abstractNumId w:val="8"/>
  </w:num>
  <w:num w:numId="25">
    <w:abstractNumId w:val="26"/>
  </w:num>
  <w:num w:numId="26">
    <w:abstractNumId w:val="15"/>
  </w:num>
  <w:num w:numId="27">
    <w:abstractNumId w:val="7"/>
  </w:num>
  <w:num w:numId="28">
    <w:abstractNumId w:val="28"/>
  </w:num>
  <w:num w:numId="29">
    <w:abstractNumId w:val="1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2D2"/>
    <w:rsid w:val="00001CC0"/>
    <w:rsid w:val="0001024C"/>
    <w:rsid w:val="000136DF"/>
    <w:rsid w:val="00017812"/>
    <w:rsid w:val="00017A15"/>
    <w:rsid w:val="00025F95"/>
    <w:rsid w:val="0003072A"/>
    <w:rsid w:val="00035C2A"/>
    <w:rsid w:val="00041A9E"/>
    <w:rsid w:val="0004417F"/>
    <w:rsid w:val="000444EB"/>
    <w:rsid w:val="00047250"/>
    <w:rsid w:val="0004737B"/>
    <w:rsid w:val="00047B4D"/>
    <w:rsid w:val="00047F71"/>
    <w:rsid w:val="00051E00"/>
    <w:rsid w:val="00054A79"/>
    <w:rsid w:val="000632AA"/>
    <w:rsid w:val="00063F7A"/>
    <w:rsid w:val="000647B2"/>
    <w:rsid w:val="000723D0"/>
    <w:rsid w:val="00076028"/>
    <w:rsid w:val="000807BB"/>
    <w:rsid w:val="0008244D"/>
    <w:rsid w:val="0009012F"/>
    <w:rsid w:val="00090CF6"/>
    <w:rsid w:val="000911CF"/>
    <w:rsid w:val="00094C15"/>
    <w:rsid w:val="000A348C"/>
    <w:rsid w:val="000A4250"/>
    <w:rsid w:val="000A57EC"/>
    <w:rsid w:val="000B1CA1"/>
    <w:rsid w:val="000C57C4"/>
    <w:rsid w:val="000C6E01"/>
    <w:rsid w:val="000D0669"/>
    <w:rsid w:val="000D262A"/>
    <w:rsid w:val="000D5D6C"/>
    <w:rsid w:val="000D7CC0"/>
    <w:rsid w:val="000E3030"/>
    <w:rsid w:val="000F3B08"/>
    <w:rsid w:val="001043B4"/>
    <w:rsid w:val="00114333"/>
    <w:rsid w:val="00115984"/>
    <w:rsid w:val="00121577"/>
    <w:rsid w:val="00131AFE"/>
    <w:rsid w:val="00132180"/>
    <w:rsid w:val="0013428B"/>
    <w:rsid w:val="001355FC"/>
    <w:rsid w:val="00135D12"/>
    <w:rsid w:val="00137B01"/>
    <w:rsid w:val="001402AF"/>
    <w:rsid w:val="001510B4"/>
    <w:rsid w:val="0015220D"/>
    <w:rsid w:val="00155502"/>
    <w:rsid w:val="00156CC2"/>
    <w:rsid w:val="00160FC7"/>
    <w:rsid w:val="0016209F"/>
    <w:rsid w:val="00162A6C"/>
    <w:rsid w:val="00167C62"/>
    <w:rsid w:val="00180EB7"/>
    <w:rsid w:val="00181D73"/>
    <w:rsid w:val="0018206F"/>
    <w:rsid w:val="001834F1"/>
    <w:rsid w:val="001868F8"/>
    <w:rsid w:val="00190019"/>
    <w:rsid w:val="00191BD3"/>
    <w:rsid w:val="001954C7"/>
    <w:rsid w:val="00196F85"/>
    <w:rsid w:val="001A1A91"/>
    <w:rsid w:val="001A1B96"/>
    <w:rsid w:val="001A5E1D"/>
    <w:rsid w:val="001B5B91"/>
    <w:rsid w:val="001B655E"/>
    <w:rsid w:val="001C1D78"/>
    <w:rsid w:val="001D14FA"/>
    <w:rsid w:val="001D151B"/>
    <w:rsid w:val="001D207A"/>
    <w:rsid w:val="001D264D"/>
    <w:rsid w:val="001E26BB"/>
    <w:rsid w:val="001E2EC1"/>
    <w:rsid w:val="001E4D53"/>
    <w:rsid w:val="001E4DE4"/>
    <w:rsid w:val="001E69B7"/>
    <w:rsid w:val="001E7BB9"/>
    <w:rsid w:val="001F1EA7"/>
    <w:rsid w:val="001F2586"/>
    <w:rsid w:val="001F32A4"/>
    <w:rsid w:val="001F3865"/>
    <w:rsid w:val="001F38DD"/>
    <w:rsid w:val="001F6007"/>
    <w:rsid w:val="001F7453"/>
    <w:rsid w:val="00200CA1"/>
    <w:rsid w:val="00202CCE"/>
    <w:rsid w:val="00204F4D"/>
    <w:rsid w:val="00206B72"/>
    <w:rsid w:val="002114B8"/>
    <w:rsid w:val="0021187D"/>
    <w:rsid w:val="00211BA6"/>
    <w:rsid w:val="002121F0"/>
    <w:rsid w:val="002136BF"/>
    <w:rsid w:val="002175C9"/>
    <w:rsid w:val="00220812"/>
    <w:rsid w:val="00222440"/>
    <w:rsid w:val="00222A67"/>
    <w:rsid w:val="00231A7F"/>
    <w:rsid w:val="00246F2A"/>
    <w:rsid w:val="00247E10"/>
    <w:rsid w:val="002511E7"/>
    <w:rsid w:val="0025285A"/>
    <w:rsid w:val="00252CAD"/>
    <w:rsid w:val="00254BE2"/>
    <w:rsid w:val="002553E0"/>
    <w:rsid w:val="00255483"/>
    <w:rsid w:val="00260013"/>
    <w:rsid w:val="002600B4"/>
    <w:rsid w:val="002651B5"/>
    <w:rsid w:val="00272AA6"/>
    <w:rsid w:val="002760F7"/>
    <w:rsid w:val="00277D60"/>
    <w:rsid w:val="00285412"/>
    <w:rsid w:val="0028680A"/>
    <w:rsid w:val="00290158"/>
    <w:rsid w:val="00296000"/>
    <w:rsid w:val="002960EC"/>
    <w:rsid w:val="00297BDD"/>
    <w:rsid w:val="002A0499"/>
    <w:rsid w:val="002A55B4"/>
    <w:rsid w:val="002A5A8F"/>
    <w:rsid w:val="002B13F4"/>
    <w:rsid w:val="002B2206"/>
    <w:rsid w:val="002B5AC1"/>
    <w:rsid w:val="002C0B8B"/>
    <w:rsid w:val="002C4011"/>
    <w:rsid w:val="002C49A8"/>
    <w:rsid w:val="002C7C19"/>
    <w:rsid w:val="002D3C14"/>
    <w:rsid w:val="002D4F31"/>
    <w:rsid w:val="002D5884"/>
    <w:rsid w:val="002E0ABE"/>
    <w:rsid w:val="002E702A"/>
    <w:rsid w:val="002F4C80"/>
    <w:rsid w:val="002F79B6"/>
    <w:rsid w:val="002F7C8F"/>
    <w:rsid w:val="00300530"/>
    <w:rsid w:val="0030257D"/>
    <w:rsid w:val="00304877"/>
    <w:rsid w:val="00305059"/>
    <w:rsid w:val="003104C5"/>
    <w:rsid w:val="00314086"/>
    <w:rsid w:val="00315B11"/>
    <w:rsid w:val="0032382B"/>
    <w:rsid w:val="00330313"/>
    <w:rsid w:val="00333A6A"/>
    <w:rsid w:val="00336AEA"/>
    <w:rsid w:val="00342ECE"/>
    <w:rsid w:val="00343E33"/>
    <w:rsid w:val="00344834"/>
    <w:rsid w:val="003449C0"/>
    <w:rsid w:val="00344ACB"/>
    <w:rsid w:val="003459BA"/>
    <w:rsid w:val="003557AE"/>
    <w:rsid w:val="00361427"/>
    <w:rsid w:val="00363984"/>
    <w:rsid w:val="003652FF"/>
    <w:rsid w:val="00366B35"/>
    <w:rsid w:val="00371F1F"/>
    <w:rsid w:val="003733A8"/>
    <w:rsid w:val="0037460F"/>
    <w:rsid w:val="00381605"/>
    <w:rsid w:val="00384D61"/>
    <w:rsid w:val="00386F2C"/>
    <w:rsid w:val="00392EF6"/>
    <w:rsid w:val="00393931"/>
    <w:rsid w:val="00394A71"/>
    <w:rsid w:val="00394D90"/>
    <w:rsid w:val="003A5A83"/>
    <w:rsid w:val="003A63BA"/>
    <w:rsid w:val="003B1616"/>
    <w:rsid w:val="003B22BA"/>
    <w:rsid w:val="003C2F0C"/>
    <w:rsid w:val="003C323F"/>
    <w:rsid w:val="003C5DFF"/>
    <w:rsid w:val="003C7C41"/>
    <w:rsid w:val="003D08AB"/>
    <w:rsid w:val="003D1BFF"/>
    <w:rsid w:val="003D5A34"/>
    <w:rsid w:val="003D7A5D"/>
    <w:rsid w:val="003E07DB"/>
    <w:rsid w:val="003E0928"/>
    <w:rsid w:val="003E1D5B"/>
    <w:rsid w:val="003F3923"/>
    <w:rsid w:val="003F6326"/>
    <w:rsid w:val="00400978"/>
    <w:rsid w:val="0040134F"/>
    <w:rsid w:val="004056C6"/>
    <w:rsid w:val="0040654C"/>
    <w:rsid w:val="004112C2"/>
    <w:rsid w:val="00415DE2"/>
    <w:rsid w:val="00421F0C"/>
    <w:rsid w:val="004268B6"/>
    <w:rsid w:val="004311F1"/>
    <w:rsid w:val="00433534"/>
    <w:rsid w:val="004336DB"/>
    <w:rsid w:val="0043721F"/>
    <w:rsid w:val="00442390"/>
    <w:rsid w:val="00442B94"/>
    <w:rsid w:val="00450971"/>
    <w:rsid w:val="00454543"/>
    <w:rsid w:val="004554DC"/>
    <w:rsid w:val="00466172"/>
    <w:rsid w:val="004661C3"/>
    <w:rsid w:val="00470540"/>
    <w:rsid w:val="00472058"/>
    <w:rsid w:val="00472F27"/>
    <w:rsid w:val="004734E3"/>
    <w:rsid w:val="00473B96"/>
    <w:rsid w:val="0047619D"/>
    <w:rsid w:val="004844AC"/>
    <w:rsid w:val="00484678"/>
    <w:rsid w:val="00492560"/>
    <w:rsid w:val="0049448D"/>
    <w:rsid w:val="00494D1A"/>
    <w:rsid w:val="004A6CB5"/>
    <w:rsid w:val="004A7C70"/>
    <w:rsid w:val="004B1274"/>
    <w:rsid w:val="004B6EF1"/>
    <w:rsid w:val="004B70A2"/>
    <w:rsid w:val="004C4862"/>
    <w:rsid w:val="004C7883"/>
    <w:rsid w:val="004D6854"/>
    <w:rsid w:val="004D7277"/>
    <w:rsid w:val="004E0C9E"/>
    <w:rsid w:val="004E22E2"/>
    <w:rsid w:val="004E3391"/>
    <w:rsid w:val="004E3731"/>
    <w:rsid w:val="004E788B"/>
    <w:rsid w:val="004F0C8F"/>
    <w:rsid w:val="004F0E75"/>
    <w:rsid w:val="004F4D33"/>
    <w:rsid w:val="004F5F9A"/>
    <w:rsid w:val="005032CC"/>
    <w:rsid w:val="00504315"/>
    <w:rsid w:val="005067F0"/>
    <w:rsid w:val="00512CCD"/>
    <w:rsid w:val="00517E38"/>
    <w:rsid w:val="00517EF3"/>
    <w:rsid w:val="005225F1"/>
    <w:rsid w:val="00523A95"/>
    <w:rsid w:val="00524387"/>
    <w:rsid w:val="0052457A"/>
    <w:rsid w:val="00524E56"/>
    <w:rsid w:val="00536CDA"/>
    <w:rsid w:val="00541AAD"/>
    <w:rsid w:val="00542657"/>
    <w:rsid w:val="005470EF"/>
    <w:rsid w:val="005559A8"/>
    <w:rsid w:val="00560153"/>
    <w:rsid w:val="005606A1"/>
    <w:rsid w:val="005619BD"/>
    <w:rsid w:val="00565581"/>
    <w:rsid w:val="00566C26"/>
    <w:rsid w:val="00573B1B"/>
    <w:rsid w:val="00575748"/>
    <w:rsid w:val="005810EB"/>
    <w:rsid w:val="0058376A"/>
    <w:rsid w:val="0058739A"/>
    <w:rsid w:val="005955D1"/>
    <w:rsid w:val="005B125B"/>
    <w:rsid w:val="005B4511"/>
    <w:rsid w:val="005C051D"/>
    <w:rsid w:val="005C0DE8"/>
    <w:rsid w:val="005C0DF7"/>
    <w:rsid w:val="005C1AE4"/>
    <w:rsid w:val="005C6AA1"/>
    <w:rsid w:val="005D1509"/>
    <w:rsid w:val="005D7E90"/>
    <w:rsid w:val="005E58F6"/>
    <w:rsid w:val="005E5C98"/>
    <w:rsid w:val="005F065F"/>
    <w:rsid w:val="005F5B22"/>
    <w:rsid w:val="005F6A01"/>
    <w:rsid w:val="005F6F27"/>
    <w:rsid w:val="0060072F"/>
    <w:rsid w:val="00600C00"/>
    <w:rsid w:val="006056FA"/>
    <w:rsid w:val="00613737"/>
    <w:rsid w:val="00614CDC"/>
    <w:rsid w:val="00617D66"/>
    <w:rsid w:val="00621FAC"/>
    <w:rsid w:val="00635EAC"/>
    <w:rsid w:val="00643E80"/>
    <w:rsid w:val="006452F1"/>
    <w:rsid w:val="00651866"/>
    <w:rsid w:val="00651B53"/>
    <w:rsid w:val="00656C9E"/>
    <w:rsid w:val="006601F6"/>
    <w:rsid w:val="00660937"/>
    <w:rsid w:val="00660C77"/>
    <w:rsid w:val="00664D0F"/>
    <w:rsid w:val="00664E5B"/>
    <w:rsid w:val="006750FD"/>
    <w:rsid w:val="00676BC2"/>
    <w:rsid w:val="00685393"/>
    <w:rsid w:val="006932E7"/>
    <w:rsid w:val="0069740E"/>
    <w:rsid w:val="006A198F"/>
    <w:rsid w:val="006A5704"/>
    <w:rsid w:val="006B4FB9"/>
    <w:rsid w:val="006B5C0E"/>
    <w:rsid w:val="006B6483"/>
    <w:rsid w:val="006C1F24"/>
    <w:rsid w:val="006C3D48"/>
    <w:rsid w:val="006D0DF6"/>
    <w:rsid w:val="006D19EC"/>
    <w:rsid w:val="006D2647"/>
    <w:rsid w:val="006D44EE"/>
    <w:rsid w:val="006D50C0"/>
    <w:rsid w:val="006D6DDA"/>
    <w:rsid w:val="00706C5F"/>
    <w:rsid w:val="0071055C"/>
    <w:rsid w:val="00712400"/>
    <w:rsid w:val="00712E81"/>
    <w:rsid w:val="00712FB1"/>
    <w:rsid w:val="0072351A"/>
    <w:rsid w:val="007258D6"/>
    <w:rsid w:val="007306AF"/>
    <w:rsid w:val="00733719"/>
    <w:rsid w:val="00734E27"/>
    <w:rsid w:val="007372DA"/>
    <w:rsid w:val="00737332"/>
    <w:rsid w:val="00746C10"/>
    <w:rsid w:val="00751CA3"/>
    <w:rsid w:val="00755482"/>
    <w:rsid w:val="00755ED6"/>
    <w:rsid w:val="0075746D"/>
    <w:rsid w:val="00757C3D"/>
    <w:rsid w:val="0076036A"/>
    <w:rsid w:val="007629B2"/>
    <w:rsid w:val="00764583"/>
    <w:rsid w:val="00764E70"/>
    <w:rsid w:val="00767475"/>
    <w:rsid w:val="00771025"/>
    <w:rsid w:val="00774E0F"/>
    <w:rsid w:val="0078037B"/>
    <w:rsid w:val="00781774"/>
    <w:rsid w:val="00784797"/>
    <w:rsid w:val="00791983"/>
    <w:rsid w:val="00792B3F"/>
    <w:rsid w:val="00793DC3"/>
    <w:rsid w:val="00797870"/>
    <w:rsid w:val="007B012B"/>
    <w:rsid w:val="007B2172"/>
    <w:rsid w:val="007B3502"/>
    <w:rsid w:val="007B57DA"/>
    <w:rsid w:val="007B5988"/>
    <w:rsid w:val="007B5D03"/>
    <w:rsid w:val="007C01DE"/>
    <w:rsid w:val="007C1E27"/>
    <w:rsid w:val="007C6D42"/>
    <w:rsid w:val="007D063F"/>
    <w:rsid w:val="007D7D7A"/>
    <w:rsid w:val="007E0FFD"/>
    <w:rsid w:val="007E402E"/>
    <w:rsid w:val="007E4701"/>
    <w:rsid w:val="007F1CD0"/>
    <w:rsid w:val="007F238A"/>
    <w:rsid w:val="007F2528"/>
    <w:rsid w:val="00807F66"/>
    <w:rsid w:val="00810CAD"/>
    <w:rsid w:val="00813905"/>
    <w:rsid w:val="00816F16"/>
    <w:rsid w:val="008273C2"/>
    <w:rsid w:val="00831254"/>
    <w:rsid w:val="0083383B"/>
    <w:rsid w:val="00836C75"/>
    <w:rsid w:val="0083710F"/>
    <w:rsid w:val="00837FB1"/>
    <w:rsid w:val="00840D15"/>
    <w:rsid w:val="0084248F"/>
    <w:rsid w:val="00843498"/>
    <w:rsid w:val="008539C0"/>
    <w:rsid w:val="00860DDD"/>
    <w:rsid w:val="0086649E"/>
    <w:rsid w:val="00880463"/>
    <w:rsid w:val="008822F2"/>
    <w:rsid w:val="008824EC"/>
    <w:rsid w:val="00883A88"/>
    <w:rsid w:val="00886733"/>
    <w:rsid w:val="0089092A"/>
    <w:rsid w:val="00891D8E"/>
    <w:rsid w:val="00894DCE"/>
    <w:rsid w:val="008963A7"/>
    <w:rsid w:val="008964CF"/>
    <w:rsid w:val="008966EA"/>
    <w:rsid w:val="00896D08"/>
    <w:rsid w:val="008A34D8"/>
    <w:rsid w:val="008B3D5A"/>
    <w:rsid w:val="008B405A"/>
    <w:rsid w:val="008C7B5C"/>
    <w:rsid w:val="008D75F7"/>
    <w:rsid w:val="008E3885"/>
    <w:rsid w:val="008F0662"/>
    <w:rsid w:val="008F06D9"/>
    <w:rsid w:val="008F3DD7"/>
    <w:rsid w:val="00902D50"/>
    <w:rsid w:val="009036D3"/>
    <w:rsid w:val="009040E7"/>
    <w:rsid w:val="00904846"/>
    <w:rsid w:val="009067E7"/>
    <w:rsid w:val="0091360C"/>
    <w:rsid w:val="009205F6"/>
    <w:rsid w:val="00921818"/>
    <w:rsid w:val="0092581B"/>
    <w:rsid w:val="009261F0"/>
    <w:rsid w:val="00927B4A"/>
    <w:rsid w:val="00927B52"/>
    <w:rsid w:val="00931DCF"/>
    <w:rsid w:val="009349E5"/>
    <w:rsid w:val="00936415"/>
    <w:rsid w:val="00936B2D"/>
    <w:rsid w:val="00940570"/>
    <w:rsid w:val="0094282B"/>
    <w:rsid w:val="00943B1B"/>
    <w:rsid w:val="009461ED"/>
    <w:rsid w:val="009516D3"/>
    <w:rsid w:val="00952D7C"/>
    <w:rsid w:val="00953478"/>
    <w:rsid w:val="00953FF1"/>
    <w:rsid w:val="00955FF6"/>
    <w:rsid w:val="009608C1"/>
    <w:rsid w:val="0096331E"/>
    <w:rsid w:val="00965AB0"/>
    <w:rsid w:val="00966B81"/>
    <w:rsid w:val="00967061"/>
    <w:rsid w:val="0096746B"/>
    <w:rsid w:val="00967DA2"/>
    <w:rsid w:val="00970702"/>
    <w:rsid w:val="00985503"/>
    <w:rsid w:val="009936E2"/>
    <w:rsid w:val="00995655"/>
    <w:rsid w:val="00996A30"/>
    <w:rsid w:val="00997CDE"/>
    <w:rsid w:val="009A55F5"/>
    <w:rsid w:val="009A6C2A"/>
    <w:rsid w:val="009A6CAD"/>
    <w:rsid w:val="009B2F38"/>
    <w:rsid w:val="009B316C"/>
    <w:rsid w:val="009B3D18"/>
    <w:rsid w:val="009C749B"/>
    <w:rsid w:val="009D62B7"/>
    <w:rsid w:val="009E0C27"/>
    <w:rsid w:val="009E70E6"/>
    <w:rsid w:val="009E7A72"/>
    <w:rsid w:val="009F06D7"/>
    <w:rsid w:val="009F2D62"/>
    <w:rsid w:val="009F7C0B"/>
    <w:rsid w:val="00A01C05"/>
    <w:rsid w:val="00A038B4"/>
    <w:rsid w:val="00A102D1"/>
    <w:rsid w:val="00A12C83"/>
    <w:rsid w:val="00A20691"/>
    <w:rsid w:val="00A229AF"/>
    <w:rsid w:val="00A22A08"/>
    <w:rsid w:val="00A2322B"/>
    <w:rsid w:val="00A24ECB"/>
    <w:rsid w:val="00A26F4A"/>
    <w:rsid w:val="00A27BB8"/>
    <w:rsid w:val="00A27F37"/>
    <w:rsid w:val="00A3460F"/>
    <w:rsid w:val="00A375DB"/>
    <w:rsid w:val="00A405F5"/>
    <w:rsid w:val="00A40640"/>
    <w:rsid w:val="00A41A16"/>
    <w:rsid w:val="00A47CD7"/>
    <w:rsid w:val="00A52ED3"/>
    <w:rsid w:val="00A546F3"/>
    <w:rsid w:val="00A644B3"/>
    <w:rsid w:val="00A658BB"/>
    <w:rsid w:val="00A66767"/>
    <w:rsid w:val="00A709EF"/>
    <w:rsid w:val="00A82904"/>
    <w:rsid w:val="00A830D2"/>
    <w:rsid w:val="00A84C3A"/>
    <w:rsid w:val="00A94CA9"/>
    <w:rsid w:val="00A97993"/>
    <w:rsid w:val="00AA1A16"/>
    <w:rsid w:val="00AA1B7F"/>
    <w:rsid w:val="00AB0788"/>
    <w:rsid w:val="00AB0B6B"/>
    <w:rsid w:val="00AC23EA"/>
    <w:rsid w:val="00AC73BC"/>
    <w:rsid w:val="00AD212B"/>
    <w:rsid w:val="00AD4036"/>
    <w:rsid w:val="00AD68A7"/>
    <w:rsid w:val="00AF30D2"/>
    <w:rsid w:val="00AF7672"/>
    <w:rsid w:val="00B016C3"/>
    <w:rsid w:val="00B0186C"/>
    <w:rsid w:val="00B060C9"/>
    <w:rsid w:val="00B10011"/>
    <w:rsid w:val="00B124C5"/>
    <w:rsid w:val="00B163D4"/>
    <w:rsid w:val="00B30313"/>
    <w:rsid w:val="00B31258"/>
    <w:rsid w:val="00B322F9"/>
    <w:rsid w:val="00B355D9"/>
    <w:rsid w:val="00B356BB"/>
    <w:rsid w:val="00B41805"/>
    <w:rsid w:val="00B457A3"/>
    <w:rsid w:val="00B4794B"/>
    <w:rsid w:val="00B52ADB"/>
    <w:rsid w:val="00B533E0"/>
    <w:rsid w:val="00B540CB"/>
    <w:rsid w:val="00B55EF5"/>
    <w:rsid w:val="00B564AF"/>
    <w:rsid w:val="00B57462"/>
    <w:rsid w:val="00B5780C"/>
    <w:rsid w:val="00B605FE"/>
    <w:rsid w:val="00B61931"/>
    <w:rsid w:val="00B61B75"/>
    <w:rsid w:val="00B64750"/>
    <w:rsid w:val="00B67004"/>
    <w:rsid w:val="00B6700E"/>
    <w:rsid w:val="00B71634"/>
    <w:rsid w:val="00B76EC9"/>
    <w:rsid w:val="00B80C16"/>
    <w:rsid w:val="00B907AE"/>
    <w:rsid w:val="00B91154"/>
    <w:rsid w:val="00B928A0"/>
    <w:rsid w:val="00B935D1"/>
    <w:rsid w:val="00B941F4"/>
    <w:rsid w:val="00B95B02"/>
    <w:rsid w:val="00BA042F"/>
    <w:rsid w:val="00BA120E"/>
    <w:rsid w:val="00BA41BD"/>
    <w:rsid w:val="00BA4692"/>
    <w:rsid w:val="00BA4A4D"/>
    <w:rsid w:val="00BB1CDE"/>
    <w:rsid w:val="00BB1EF7"/>
    <w:rsid w:val="00BB78F0"/>
    <w:rsid w:val="00BB793E"/>
    <w:rsid w:val="00BC1C3C"/>
    <w:rsid w:val="00BC29D6"/>
    <w:rsid w:val="00BC448E"/>
    <w:rsid w:val="00BD0847"/>
    <w:rsid w:val="00BD0BBE"/>
    <w:rsid w:val="00BD337B"/>
    <w:rsid w:val="00BD6066"/>
    <w:rsid w:val="00BE0372"/>
    <w:rsid w:val="00BE284B"/>
    <w:rsid w:val="00BE44A7"/>
    <w:rsid w:val="00BF1BA7"/>
    <w:rsid w:val="00BF4758"/>
    <w:rsid w:val="00BF7540"/>
    <w:rsid w:val="00C0066B"/>
    <w:rsid w:val="00C033AB"/>
    <w:rsid w:val="00C03E42"/>
    <w:rsid w:val="00C05CFC"/>
    <w:rsid w:val="00C05E84"/>
    <w:rsid w:val="00C07116"/>
    <w:rsid w:val="00C10246"/>
    <w:rsid w:val="00C127AF"/>
    <w:rsid w:val="00C12AAB"/>
    <w:rsid w:val="00C13079"/>
    <w:rsid w:val="00C20901"/>
    <w:rsid w:val="00C20D98"/>
    <w:rsid w:val="00C21A82"/>
    <w:rsid w:val="00C23821"/>
    <w:rsid w:val="00C240A0"/>
    <w:rsid w:val="00C24FF8"/>
    <w:rsid w:val="00C32161"/>
    <w:rsid w:val="00C32CC0"/>
    <w:rsid w:val="00C33A7E"/>
    <w:rsid w:val="00C358C6"/>
    <w:rsid w:val="00C3704E"/>
    <w:rsid w:val="00C433E8"/>
    <w:rsid w:val="00C43FE0"/>
    <w:rsid w:val="00C44D6C"/>
    <w:rsid w:val="00C507FC"/>
    <w:rsid w:val="00C52368"/>
    <w:rsid w:val="00C52900"/>
    <w:rsid w:val="00C5430B"/>
    <w:rsid w:val="00C56CFB"/>
    <w:rsid w:val="00C57C45"/>
    <w:rsid w:val="00C61553"/>
    <w:rsid w:val="00C66F5B"/>
    <w:rsid w:val="00C66F8B"/>
    <w:rsid w:val="00C74F98"/>
    <w:rsid w:val="00C761ED"/>
    <w:rsid w:val="00C76979"/>
    <w:rsid w:val="00C8301A"/>
    <w:rsid w:val="00C93524"/>
    <w:rsid w:val="00C97713"/>
    <w:rsid w:val="00CA4718"/>
    <w:rsid w:val="00CA4CB4"/>
    <w:rsid w:val="00CA7CEB"/>
    <w:rsid w:val="00CB0F9F"/>
    <w:rsid w:val="00CB10CB"/>
    <w:rsid w:val="00CB1B6E"/>
    <w:rsid w:val="00CB4828"/>
    <w:rsid w:val="00CC644D"/>
    <w:rsid w:val="00CD2C91"/>
    <w:rsid w:val="00CD44D1"/>
    <w:rsid w:val="00CD77BD"/>
    <w:rsid w:val="00CE1C9F"/>
    <w:rsid w:val="00CE21E5"/>
    <w:rsid w:val="00CF038E"/>
    <w:rsid w:val="00CF1CD8"/>
    <w:rsid w:val="00CF70EC"/>
    <w:rsid w:val="00D0233B"/>
    <w:rsid w:val="00D03951"/>
    <w:rsid w:val="00D10AE3"/>
    <w:rsid w:val="00D12B61"/>
    <w:rsid w:val="00D25F8D"/>
    <w:rsid w:val="00D3055B"/>
    <w:rsid w:val="00D362FC"/>
    <w:rsid w:val="00D46C1A"/>
    <w:rsid w:val="00D47F09"/>
    <w:rsid w:val="00D50A12"/>
    <w:rsid w:val="00D64B61"/>
    <w:rsid w:val="00D65683"/>
    <w:rsid w:val="00D65D62"/>
    <w:rsid w:val="00D66F21"/>
    <w:rsid w:val="00D77362"/>
    <w:rsid w:val="00D80C77"/>
    <w:rsid w:val="00D84A3E"/>
    <w:rsid w:val="00D877FB"/>
    <w:rsid w:val="00D90CA7"/>
    <w:rsid w:val="00D93D1A"/>
    <w:rsid w:val="00D97046"/>
    <w:rsid w:val="00D970CF"/>
    <w:rsid w:val="00DA0EDA"/>
    <w:rsid w:val="00DA0F3E"/>
    <w:rsid w:val="00DA2E77"/>
    <w:rsid w:val="00DA6B5E"/>
    <w:rsid w:val="00DB5D61"/>
    <w:rsid w:val="00DB735E"/>
    <w:rsid w:val="00DC1A39"/>
    <w:rsid w:val="00DC2AC5"/>
    <w:rsid w:val="00DC55DF"/>
    <w:rsid w:val="00DC759C"/>
    <w:rsid w:val="00DD0A27"/>
    <w:rsid w:val="00DD14A2"/>
    <w:rsid w:val="00DD1721"/>
    <w:rsid w:val="00DD4300"/>
    <w:rsid w:val="00DD4B0A"/>
    <w:rsid w:val="00DD5DC7"/>
    <w:rsid w:val="00DD693C"/>
    <w:rsid w:val="00DD7635"/>
    <w:rsid w:val="00DE1BFE"/>
    <w:rsid w:val="00DE25E4"/>
    <w:rsid w:val="00DE37FE"/>
    <w:rsid w:val="00DE477F"/>
    <w:rsid w:val="00DE56F0"/>
    <w:rsid w:val="00DF24E1"/>
    <w:rsid w:val="00DF4E1F"/>
    <w:rsid w:val="00DF633E"/>
    <w:rsid w:val="00E0352D"/>
    <w:rsid w:val="00E133DF"/>
    <w:rsid w:val="00E16E93"/>
    <w:rsid w:val="00E20733"/>
    <w:rsid w:val="00E20B40"/>
    <w:rsid w:val="00E22F92"/>
    <w:rsid w:val="00E24D36"/>
    <w:rsid w:val="00E3505D"/>
    <w:rsid w:val="00E423F8"/>
    <w:rsid w:val="00E44193"/>
    <w:rsid w:val="00E446A0"/>
    <w:rsid w:val="00E44DA2"/>
    <w:rsid w:val="00E4541F"/>
    <w:rsid w:val="00E467E5"/>
    <w:rsid w:val="00E474A2"/>
    <w:rsid w:val="00E565F2"/>
    <w:rsid w:val="00E574CF"/>
    <w:rsid w:val="00E607C6"/>
    <w:rsid w:val="00E65F91"/>
    <w:rsid w:val="00E66723"/>
    <w:rsid w:val="00E66B09"/>
    <w:rsid w:val="00E7201D"/>
    <w:rsid w:val="00E72BD9"/>
    <w:rsid w:val="00E74CB3"/>
    <w:rsid w:val="00E93054"/>
    <w:rsid w:val="00E95133"/>
    <w:rsid w:val="00E977C4"/>
    <w:rsid w:val="00EA6346"/>
    <w:rsid w:val="00EB43AC"/>
    <w:rsid w:val="00EC1126"/>
    <w:rsid w:val="00EC5BC9"/>
    <w:rsid w:val="00EC647E"/>
    <w:rsid w:val="00ED0BCB"/>
    <w:rsid w:val="00ED0F15"/>
    <w:rsid w:val="00ED359D"/>
    <w:rsid w:val="00ED4832"/>
    <w:rsid w:val="00ED4E54"/>
    <w:rsid w:val="00ED6A68"/>
    <w:rsid w:val="00EE6E47"/>
    <w:rsid w:val="00EF1A8F"/>
    <w:rsid w:val="00EF5479"/>
    <w:rsid w:val="00EF5643"/>
    <w:rsid w:val="00F00E1E"/>
    <w:rsid w:val="00F02DC7"/>
    <w:rsid w:val="00F03144"/>
    <w:rsid w:val="00F04A78"/>
    <w:rsid w:val="00F07845"/>
    <w:rsid w:val="00F10BB1"/>
    <w:rsid w:val="00F12782"/>
    <w:rsid w:val="00F129E7"/>
    <w:rsid w:val="00F14A8F"/>
    <w:rsid w:val="00F16DC8"/>
    <w:rsid w:val="00F17DD7"/>
    <w:rsid w:val="00F222D2"/>
    <w:rsid w:val="00F2483D"/>
    <w:rsid w:val="00F24EB4"/>
    <w:rsid w:val="00F31F78"/>
    <w:rsid w:val="00F36AB0"/>
    <w:rsid w:val="00F44710"/>
    <w:rsid w:val="00F44D73"/>
    <w:rsid w:val="00F5418D"/>
    <w:rsid w:val="00F54AC2"/>
    <w:rsid w:val="00F57F35"/>
    <w:rsid w:val="00F605D5"/>
    <w:rsid w:val="00F76BE5"/>
    <w:rsid w:val="00F83F35"/>
    <w:rsid w:val="00F84D9F"/>
    <w:rsid w:val="00F860EF"/>
    <w:rsid w:val="00F867FE"/>
    <w:rsid w:val="00F874F4"/>
    <w:rsid w:val="00F91950"/>
    <w:rsid w:val="00F921FA"/>
    <w:rsid w:val="00F92335"/>
    <w:rsid w:val="00F92F75"/>
    <w:rsid w:val="00F94A05"/>
    <w:rsid w:val="00FA3DF2"/>
    <w:rsid w:val="00FA7F44"/>
    <w:rsid w:val="00FB2800"/>
    <w:rsid w:val="00FB6332"/>
    <w:rsid w:val="00FB7CA2"/>
    <w:rsid w:val="00FB7F97"/>
    <w:rsid w:val="00FC20CA"/>
    <w:rsid w:val="00FC4D39"/>
    <w:rsid w:val="00FC5B9B"/>
    <w:rsid w:val="00FD696B"/>
    <w:rsid w:val="00FE0D06"/>
    <w:rsid w:val="00FE1B74"/>
    <w:rsid w:val="00FF10DC"/>
    <w:rsid w:val="00FF2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6FA27-82A7-43A8-B094-5BF3C27B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E01"/>
  </w:style>
  <w:style w:type="paragraph" w:styleId="1">
    <w:name w:val="heading 1"/>
    <w:basedOn w:val="a"/>
    <w:next w:val="a"/>
    <w:link w:val="10"/>
    <w:qFormat/>
    <w:rsid w:val="008B3D5A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8B3D5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8B3D5A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iCs/>
      <w:color w:val="000000"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8B3D5A"/>
    <w:pPr>
      <w:keepNext/>
      <w:widowControl w:val="0"/>
      <w:suppressAutoHyphens/>
      <w:autoSpaceDE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8B3D5A"/>
    <w:pPr>
      <w:keepNext/>
      <w:numPr>
        <w:ilvl w:val="4"/>
        <w:numId w:val="1"/>
      </w:numPr>
      <w:tabs>
        <w:tab w:val="left" w:pos="426"/>
        <w:tab w:val="left" w:pos="576"/>
      </w:tabs>
      <w:suppressAutoHyphens/>
      <w:spacing w:before="120" w:after="12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8B3D5A"/>
    <w:pPr>
      <w:widowControl w:val="0"/>
      <w:suppressAutoHyphens/>
      <w:autoSpaceDE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F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F24E1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4268B6"/>
    <w:rPr>
      <w:color w:val="0000FF"/>
      <w:u w:val="single"/>
    </w:rPr>
  </w:style>
  <w:style w:type="paragraph" w:customStyle="1" w:styleId="ConsPlusNormal">
    <w:name w:val="ConsPlusNormal"/>
    <w:rsid w:val="00C37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header"/>
    <w:basedOn w:val="a"/>
    <w:link w:val="a7"/>
    <w:unhideWhenUsed/>
    <w:rsid w:val="00764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764E70"/>
  </w:style>
  <w:style w:type="paragraph" w:styleId="a8">
    <w:name w:val="footer"/>
    <w:basedOn w:val="a"/>
    <w:link w:val="a9"/>
    <w:uiPriority w:val="99"/>
    <w:unhideWhenUsed/>
    <w:rsid w:val="00764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4E70"/>
  </w:style>
  <w:style w:type="paragraph" w:styleId="aa">
    <w:name w:val="Body Text Indent"/>
    <w:basedOn w:val="a"/>
    <w:link w:val="ab"/>
    <w:rsid w:val="00676BC2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676BC2"/>
    <w:rPr>
      <w:rFonts w:ascii="Times New Roman" w:eastAsia="Times New Roman" w:hAnsi="Times New Roman" w:cs="Times New Roman"/>
      <w:b/>
      <w:iCs/>
      <w:sz w:val="24"/>
      <w:szCs w:val="24"/>
    </w:rPr>
  </w:style>
  <w:style w:type="paragraph" w:styleId="ac">
    <w:name w:val="Body Text"/>
    <w:basedOn w:val="a"/>
    <w:link w:val="ad"/>
    <w:rsid w:val="00676B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676BC2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otnote reference"/>
    <w:aliases w:val="Ссылка на сноску 45"/>
    <w:basedOn w:val="a0"/>
    <w:uiPriority w:val="99"/>
    <w:unhideWhenUsed/>
    <w:rsid w:val="00BA4692"/>
    <w:rPr>
      <w:vertAlign w:val="superscript"/>
    </w:rPr>
  </w:style>
  <w:style w:type="paragraph" w:styleId="af">
    <w:name w:val="footnote text"/>
    <w:basedOn w:val="a"/>
    <w:link w:val="af0"/>
    <w:unhideWhenUsed/>
    <w:rsid w:val="00BA4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BA46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2 Знак Знак Знак"/>
    <w:basedOn w:val="a"/>
    <w:rsid w:val="0083125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1">
    <w:name w:val="Нумерация"/>
    <w:basedOn w:val="af2"/>
    <w:link w:val="af3"/>
    <w:qFormat/>
    <w:rsid w:val="009461ED"/>
    <w:pPr>
      <w:ind w:left="547" w:hanging="405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f3">
    <w:name w:val="Нумерация Знак"/>
    <w:link w:val="af1"/>
    <w:rsid w:val="009461ED"/>
    <w:rPr>
      <w:rFonts w:ascii="Times New Roman" w:eastAsia="Calibri" w:hAnsi="Times New Roman" w:cs="Times New Roman"/>
      <w:sz w:val="24"/>
    </w:rPr>
  </w:style>
  <w:style w:type="paragraph" w:styleId="af2">
    <w:name w:val="No Spacing"/>
    <w:qFormat/>
    <w:rsid w:val="009461ED"/>
    <w:pPr>
      <w:spacing w:after="0" w:line="240" w:lineRule="auto"/>
    </w:pPr>
  </w:style>
  <w:style w:type="paragraph" w:styleId="af4">
    <w:name w:val="List Paragraph"/>
    <w:basedOn w:val="a"/>
    <w:qFormat/>
    <w:rsid w:val="007554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122">
    <w:name w:val="122"/>
    <w:basedOn w:val="a"/>
    <w:rsid w:val="00CA4718"/>
    <w:pPr>
      <w:autoSpaceDE w:val="0"/>
      <w:autoSpaceDN w:val="0"/>
      <w:spacing w:after="0" w:line="240" w:lineRule="auto"/>
      <w:ind w:left="851" w:hanging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E4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E4D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3D5A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8B3D5A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30">
    <w:name w:val="Заголовок 3 Знак"/>
    <w:aliases w:val="H3 Знак"/>
    <w:basedOn w:val="a0"/>
    <w:link w:val="3"/>
    <w:uiPriority w:val="99"/>
    <w:rsid w:val="008B3D5A"/>
    <w:rPr>
      <w:rFonts w:ascii="Times New Roman" w:eastAsia="Times New Roman" w:hAnsi="Times New Roman" w:cs="Times New Roman"/>
      <w:b/>
      <w:iCs/>
      <w:color w:val="000000"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8B3D5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8B3D5A"/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8B3D5A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WW8Num1z0">
    <w:name w:val="WW8Num1z0"/>
    <w:rsid w:val="008B3D5A"/>
  </w:style>
  <w:style w:type="character" w:customStyle="1" w:styleId="WW8Num1z1">
    <w:name w:val="WW8Num1z1"/>
    <w:rsid w:val="008B3D5A"/>
  </w:style>
  <w:style w:type="character" w:customStyle="1" w:styleId="WW8Num1z2">
    <w:name w:val="WW8Num1z2"/>
    <w:rsid w:val="008B3D5A"/>
  </w:style>
  <w:style w:type="character" w:customStyle="1" w:styleId="WW8Num1z3">
    <w:name w:val="WW8Num1z3"/>
    <w:rsid w:val="008B3D5A"/>
  </w:style>
  <w:style w:type="character" w:customStyle="1" w:styleId="WW8Num1z4">
    <w:name w:val="WW8Num1z4"/>
    <w:rsid w:val="008B3D5A"/>
  </w:style>
  <w:style w:type="character" w:customStyle="1" w:styleId="WW8Num1z5">
    <w:name w:val="WW8Num1z5"/>
    <w:rsid w:val="008B3D5A"/>
  </w:style>
  <w:style w:type="character" w:customStyle="1" w:styleId="WW8Num1z6">
    <w:name w:val="WW8Num1z6"/>
    <w:rsid w:val="008B3D5A"/>
  </w:style>
  <w:style w:type="character" w:customStyle="1" w:styleId="WW8Num1z7">
    <w:name w:val="WW8Num1z7"/>
    <w:rsid w:val="008B3D5A"/>
  </w:style>
  <w:style w:type="character" w:customStyle="1" w:styleId="WW8Num1z8">
    <w:name w:val="WW8Num1z8"/>
    <w:rsid w:val="008B3D5A"/>
  </w:style>
  <w:style w:type="character" w:customStyle="1" w:styleId="WW8Num2z0">
    <w:name w:val="WW8Num2z0"/>
    <w:rsid w:val="008B3D5A"/>
    <w:rPr>
      <w:rFonts w:ascii="Symbol" w:hAnsi="Symbol" w:cs="Symbol" w:hint="default"/>
    </w:rPr>
  </w:style>
  <w:style w:type="character" w:customStyle="1" w:styleId="WW8Num3z0">
    <w:name w:val="WW8Num3z0"/>
    <w:rsid w:val="008B3D5A"/>
    <w:rPr>
      <w:rFonts w:ascii="Symbol" w:hAnsi="Symbol" w:cs="Symbol" w:hint="default"/>
    </w:rPr>
  </w:style>
  <w:style w:type="character" w:customStyle="1" w:styleId="WW8Num4z0">
    <w:name w:val="WW8Num4z0"/>
    <w:rsid w:val="008B3D5A"/>
    <w:rPr>
      <w:rFonts w:ascii="Symbol" w:hAnsi="Symbol" w:cs="Symbol" w:hint="default"/>
    </w:rPr>
  </w:style>
  <w:style w:type="character" w:customStyle="1" w:styleId="WW8Num5z0">
    <w:name w:val="WW8Num5z0"/>
    <w:rsid w:val="008B3D5A"/>
    <w:rPr>
      <w:rFonts w:ascii="Symbol" w:hAnsi="Symbol" w:cs="Symbol" w:hint="default"/>
    </w:rPr>
  </w:style>
  <w:style w:type="character" w:customStyle="1" w:styleId="WW8Num6z0">
    <w:name w:val="WW8Num6z0"/>
    <w:rsid w:val="008B3D5A"/>
    <w:rPr>
      <w:rFonts w:ascii="Symbol" w:hAnsi="Symbol" w:cs="Symbol" w:hint="default"/>
    </w:rPr>
  </w:style>
  <w:style w:type="character" w:customStyle="1" w:styleId="WW8Num2z1">
    <w:name w:val="WW8Num2z1"/>
    <w:rsid w:val="008B3D5A"/>
  </w:style>
  <w:style w:type="character" w:customStyle="1" w:styleId="WW8Num2z2">
    <w:name w:val="WW8Num2z2"/>
    <w:rsid w:val="008B3D5A"/>
  </w:style>
  <w:style w:type="character" w:customStyle="1" w:styleId="WW8Num2z3">
    <w:name w:val="WW8Num2z3"/>
    <w:rsid w:val="008B3D5A"/>
  </w:style>
  <w:style w:type="character" w:customStyle="1" w:styleId="WW8Num2z4">
    <w:name w:val="WW8Num2z4"/>
    <w:rsid w:val="008B3D5A"/>
  </w:style>
  <w:style w:type="character" w:customStyle="1" w:styleId="WW8Num2z5">
    <w:name w:val="WW8Num2z5"/>
    <w:rsid w:val="008B3D5A"/>
  </w:style>
  <w:style w:type="character" w:customStyle="1" w:styleId="WW8Num2z6">
    <w:name w:val="WW8Num2z6"/>
    <w:rsid w:val="008B3D5A"/>
  </w:style>
  <w:style w:type="character" w:customStyle="1" w:styleId="WW8Num2z7">
    <w:name w:val="WW8Num2z7"/>
    <w:rsid w:val="008B3D5A"/>
  </w:style>
  <w:style w:type="character" w:customStyle="1" w:styleId="WW8Num2z8">
    <w:name w:val="WW8Num2z8"/>
    <w:rsid w:val="008B3D5A"/>
  </w:style>
  <w:style w:type="character" w:customStyle="1" w:styleId="WW8Num3z1">
    <w:name w:val="WW8Num3z1"/>
    <w:rsid w:val="008B3D5A"/>
    <w:rPr>
      <w:rFonts w:ascii="Courier New" w:hAnsi="Courier New" w:cs="Courier New" w:hint="default"/>
    </w:rPr>
  </w:style>
  <w:style w:type="character" w:customStyle="1" w:styleId="WW8Num3z2">
    <w:name w:val="WW8Num3z2"/>
    <w:rsid w:val="008B3D5A"/>
    <w:rPr>
      <w:rFonts w:ascii="Wingdings" w:hAnsi="Wingdings" w:cs="Wingdings" w:hint="default"/>
    </w:rPr>
  </w:style>
  <w:style w:type="character" w:customStyle="1" w:styleId="WW8Num4z1">
    <w:name w:val="WW8Num4z1"/>
    <w:rsid w:val="008B3D5A"/>
  </w:style>
  <w:style w:type="character" w:customStyle="1" w:styleId="WW8Num4z2">
    <w:name w:val="WW8Num4z2"/>
    <w:rsid w:val="008B3D5A"/>
  </w:style>
  <w:style w:type="character" w:customStyle="1" w:styleId="WW8Num4z3">
    <w:name w:val="WW8Num4z3"/>
    <w:rsid w:val="008B3D5A"/>
  </w:style>
  <w:style w:type="character" w:customStyle="1" w:styleId="WW8Num4z4">
    <w:name w:val="WW8Num4z4"/>
    <w:rsid w:val="008B3D5A"/>
  </w:style>
  <w:style w:type="character" w:customStyle="1" w:styleId="WW8Num4z5">
    <w:name w:val="WW8Num4z5"/>
    <w:rsid w:val="008B3D5A"/>
  </w:style>
  <w:style w:type="character" w:customStyle="1" w:styleId="WW8Num4z6">
    <w:name w:val="WW8Num4z6"/>
    <w:rsid w:val="008B3D5A"/>
  </w:style>
  <w:style w:type="character" w:customStyle="1" w:styleId="WW8Num4z7">
    <w:name w:val="WW8Num4z7"/>
    <w:rsid w:val="008B3D5A"/>
  </w:style>
  <w:style w:type="character" w:customStyle="1" w:styleId="WW8Num4z8">
    <w:name w:val="WW8Num4z8"/>
    <w:rsid w:val="008B3D5A"/>
  </w:style>
  <w:style w:type="character" w:customStyle="1" w:styleId="WW8Num5z1">
    <w:name w:val="WW8Num5z1"/>
    <w:rsid w:val="008B3D5A"/>
    <w:rPr>
      <w:rFonts w:ascii="Courier New" w:hAnsi="Courier New" w:cs="Courier New" w:hint="default"/>
    </w:rPr>
  </w:style>
  <w:style w:type="character" w:customStyle="1" w:styleId="WW8Num5z2">
    <w:name w:val="WW8Num5z2"/>
    <w:rsid w:val="008B3D5A"/>
    <w:rPr>
      <w:rFonts w:ascii="Wingdings" w:hAnsi="Wingdings" w:cs="Wingdings" w:hint="default"/>
    </w:rPr>
  </w:style>
  <w:style w:type="character" w:customStyle="1" w:styleId="WW8Num7z0">
    <w:name w:val="WW8Num7z0"/>
    <w:rsid w:val="008B3D5A"/>
    <w:rPr>
      <w:rFonts w:ascii="Symbol" w:hAnsi="Symbol" w:cs="Symbol" w:hint="default"/>
    </w:rPr>
  </w:style>
  <w:style w:type="character" w:customStyle="1" w:styleId="WW8Num7z1">
    <w:name w:val="WW8Num7z1"/>
    <w:rsid w:val="008B3D5A"/>
    <w:rPr>
      <w:rFonts w:ascii="Courier New" w:hAnsi="Courier New" w:cs="Courier New" w:hint="default"/>
    </w:rPr>
  </w:style>
  <w:style w:type="character" w:customStyle="1" w:styleId="WW8Num7z2">
    <w:name w:val="WW8Num7z2"/>
    <w:rsid w:val="008B3D5A"/>
    <w:rPr>
      <w:rFonts w:ascii="Wingdings" w:hAnsi="Wingdings" w:cs="Wingdings" w:hint="default"/>
    </w:rPr>
  </w:style>
  <w:style w:type="character" w:customStyle="1" w:styleId="WW8Num8z0">
    <w:name w:val="WW8Num8z0"/>
    <w:rsid w:val="008B3D5A"/>
    <w:rPr>
      <w:rFonts w:hint="default"/>
    </w:rPr>
  </w:style>
  <w:style w:type="character" w:customStyle="1" w:styleId="WW8Num8z1">
    <w:name w:val="WW8Num8z1"/>
    <w:rsid w:val="008B3D5A"/>
  </w:style>
  <w:style w:type="character" w:customStyle="1" w:styleId="WW8Num8z2">
    <w:name w:val="WW8Num8z2"/>
    <w:rsid w:val="008B3D5A"/>
  </w:style>
  <w:style w:type="character" w:customStyle="1" w:styleId="WW8Num8z3">
    <w:name w:val="WW8Num8z3"/>
    <w:rsid w:val="008B3D5A"/>
  </w:style>
  <w:style w:type="character" w:customStyle="1" w:styleId="WW8Num8z4">
    <w:name w:val="WW8Num8z4"/>
    <w:rsid w:val="008B3D5A"/>
  </w:style>
  <w:style w:type="character" w:customStyle="1" w:styleId="WW8Num8z5">
    <w:name w:val="WW8Num8z5"/>
    <w:rsid w:val="008B3D5A"/>
  </w:style>
  <w:style w:type="character" w:customStyle="1" w:styleId="WW8Num8z6">
    <w:name w:val="WW8Num8z6"/>
    <w:rsid w:val="008B3D5A"/>
  </w:style>
  <w:style w:type="character" w:customStyle="1" w:styleId="WW8Num8z7">
    <w:name w:val="WW8Num8z7"/>
    <w:rsid w:val="008B3D5A"/>
  </w:style>
  <w:style w:type="character" w:customStyle="1" w:styleId="WW8Num8z8">
    <w:name w:val="WW8Num8z8"/>
    <w:rsid w:val="008B3D5A"/>
  </w:style>
  <w:style w:type="character" w:customStyle="1" w:styleId="WW8Num9z0">
    <w:name w:val="WW8Num9z0"/>
    <w:rsid w:val="008B3D5A"/>
    <w:rPr>
      <w:rFonts w:ascii="Symbol" w:hAnsi="Symbol" w:cs="Symbol" w:hint="default"/>
    </w:rPr>
  </w:style>
  <w:style w:type="character" w:customStyle="1" w:styleId="WW8Num9z1">
    <w:name w:val="WW8Num9z1"/>
    <w:rsid w:val="008B3D5A"/>
    <w:rPr>
      <w:rFonts w:ascii="Courier New" w:hAnsi="Courier New" w:cs="Courier New" w:hint="default"/>
    </w:rPr>
  </w:style>
  <w:style w:type="character" w:customStyle="1" w:styleId="WW8Num9z2">
    <w:name w:val="WW8Num9z2"/>
    <w:rsid w:val="008B3D5A"/>
    <w:rPr>
      <w:rFonts w:ascii="Wingdings" w:hAnsi="Wingdings" w:cs="Wingdings" w:hint="default"/>
    </w:rPr>
  </w:style>
  <w:style w:type="character" w:customStyle="1" w:styleId="WW8Num10z0">
    <w:name w:val="WW8Num10z0"/>
    <w:rsid w:val="008B3D5A"/>
    <w:rPr>
      <w:rFonts w:ascii="Symbol" w:hAnsi="Symbol" w:cs="Symbol" w:hint="default"/>
    </w:rPr>
  </w:style>
  <w:style w:type="character" w:customStyle="1" w:styleId="WW8Num10z1">
    <w:name w:val="WW8Num10z1"/>
    <w:rsid w:val="008B3D5A"/>
    <w:rPr>
      <w:rFonts w:ascii="Courier New" w:hAnsi="Courier New" w:cs="Courier New" w:hint="default"/>
    </w:rPr>
  </w:style>
  <w:style w:type="character" w:customStyle="1" w:styleId="WW8Num10z2">
    <w:name w:val="WW8Num10z2"/>
    <w:rsid w:val="008B3D5A"/>
    <w:rPr>
      <w:rFonts w:ascii="Wingdings" w:hAnsi="Wingdings" w:cs="Wingdings" w:hint="default"/>
    </w:rPr>
  </w:style>
  <w:style w:type="character" w:customStyle="1" w:styleId="WW8Num11z0">
    <w:name w:val="WW8Num11z0"/>
    <w:rsid w:val="008B3D5A"/>
    <w:rPr>
      <w:rFonts w:ascii="Symbol" w:hAnsi="Symbol" w:cs="Symbol" w:hint="default"/>
    </w:rPr>
  </w:style>
  <w:style w:type="character" w:customStyle="1" w:styleId="WW8Num11z1">
    <w:name w:val="WW8Num11z1"/>
    <w:rsid w:val="008B3D5A"/>
    <w:rPr>
      <w:rFonts w:ascii="Courier New" w:hAnsi="Courier New" w:cs="Courier New" w:hint="default"/>
    </w:rPr>
  </w:style>
  <w:style w:type="character" w:customStyle="1" w:styleId="WW8Num11z2">
    <w:name w:val="WW8Num11z2"/>
    <w:rsid w:val="008B3D5A"/>
    <w:rPr>
      <w:rFonts w:ascii="Wingdings" w:hAnsi="Wingdings" w:cs="Wingdings" w:hint="default"/>
    </w:rPr>
  </w:style>
  <w:style w:type="character" w:customStyle="1" w:styleId="WW8Num12z0">
    <w:name w:val="WW8Num12z0"/>
    <w:rsid w:val="008B3D5A"/>
  </w:style>
  <w:style w:type="character" w:customStyle="1" w:styleId="WW8Num12z1">
    <w:name w:val="WW8Num12z1"/>
    <w:rsid w:val="008B3D5A"/>
  </w:style>
  <w:style w:type="character" w:customStyle="1" w:styleId="WW8Num12z2">
    <w:name w:val="WW8Num12z2"/>
    <w:rsid w:val="008B3D5A"/>
  </w:style>
  <w:style w:type="character" w:customStyle="1" w:styleId="WW8Num12z3">
    <w:name w:val="WW8Num12z3"/>
    <w:rsid w:val="008B3D5A"/>
  </w:style>
  <w:style w:type="character" w:customStyle="1" w:styleId="WW8Num12z4">
    <w:name w:val="WW8Num12z4"/>
    <w:rsid w:val="008B3D5A"/>
  </w:style>
  <w:style w:type="character" w:customStyle="1" w:styleId="WW8Num12z5">
    <w:name w:val="WW8Num12z5"/>
    <w:rsid w:val="008B3D5A"/>
  </w:style>
  <w:style w:type="character" w:customStyle="1" w:styleId="WW8Num12z6">
    <w:name w:val="WW8Num12z6"/>
    <w:rsid w:val="008B3D5A"/>
  </w:style>
  <w:style w:type="character" w:customStyle="1" w:styleId="WW8Num12z7">
    <w:name w:val="WW8Num12z7"/>
    <w:rsid w:val="008B3D5A"/>
  </w:style>
  <w:style w:type="character" w:customStyle="1" w:styleId="WW8Num12z8">
    <w:name w:val="WW8Num12z8"/>
    <w:rsid w:val="008B3D5A"/>
  </w:style>
  <w:style w:type="character" w:customStyle="1" w:styleId="WW8Num13z0">
    <w:name w:val="WW8Num13z0"/>
    <w:rsid w:val="008B3D5A"/>
    <w:rPr>
      <w:rFonts w:hint="default"/>
    </w:rPr>
  </w:style>
  <w:style w:type="character" w:customStyle="1" w:styleId="WW8Num14z0">
    <w:name w:val="WW8Num14z0"/>
    <w:rsid w:val="008B3D5A"/>
    <w:rPr>
      <w:rFonts w:ascii="Symbol" w:hAnsi="Symbol" w:cs="Symbol" w:hint="default"/>
    </w:rPr>
  </w:style>
  <w:style w:type="character" w:customStyle="1" w:styleId="WW8Num14z1">
    <w:name w:val="WW8Num14z1"/>
    <w:rsid w:val="008B3D5A"/>
    <w:rPr>
      <w:rFonts w:ascii="Courier New" w:hAnsi="Courier New" w:cs="Courier New" w:hint="default"/>
    </w:rPr>
  </w:style>
  <w:style w:type="character" w:customStyle="1" w:styleId="WW8Num14z2">
    <w:name w:val="WW8Num14z2"/>
    <w:rsid w:val="008B3D5A"/>
    <w:rPr>
      <w:rFonts w:ascii="Wingdings" w:hAnsi="Wingdings" w:cs="Wingdings" w:hint="default"/>
    </w:rPr>
  </w:style>
  <w:style w:type="character" w:customStyle="1" w:styleId="WW8Num15z0">
    <w:name w:val="WW8Num15z0"/>
    <w:rsid w:val="008B3D5A"/>
    <w:rPr>
      <w:rFonts w:hint="default"/>
      <w:b/>
    </w:rPr>
  </w:style>
  <w:style w:type="character" w:customStyle="1" w:styleId="WW8Num15z1">
    <w:name w:val="WW8Num15z1"/>
    <w:rsid w:val="008B3D5A"/>
    <w:rPr>
      <w:rFonts w:hint="default"/>
      <w:b w:val="0"/>
    </w:rPr>
  </w:style>
  <w:style w:type="character" w:customStyle="1" w:styleId="WW8Num15z2">
    <w:name w:val="WW8Num15z2"/>
    <w:rsid w:val="008B3D5A"/>
    <w:rPr>
      <w:rFonts w:hint="default"/>
    </w:rPr>
  </w:style>
  <w:style w:type="character" w:customStyle="1" w:styleId="WW8Num16z0">
    <w:name w:val="WW8Num16z0"/>
    <w:rsid w:val="008B3D5A"/>
    <w:rPr>
      <w:rFonts w:hint="default"/>
      <w:color w:val="auto"/>
    </w:rPr>
  </w:style>
  <w:style w:type="character" w:customStyle="1" w:styleId="WW8Num17z0">
    <w:name w:val="WW8Num17z0"/>
    <w:rsid w:val="008B3D5A"/>
    <w:rPr>
      <w:rFonts w:hint="default"/>
    </w:rPr>
  </w:style>
  <w:style w:type="character" w:customStyle="1" w:styleId="WW8Num18z0">
    <w:name w:val="WW8Num18z0"/>
    <w:rsid w:val="008B3D5A"/>
    <w:rPr>
      <w:rFonts w:ascii="Symbol" w:hAnsi="Symbol" w:cs="Symbol" w:hint="default"/>
    </w:rPr>
  </w:style>
  <w:style w:type="character" w:customStyle="1" w:styleId="WW8Num18z1">
    <w:name w:val="WW8Num18z1"/>
    <w:rsid w:val="008B3D5A"/>
    <w:rPr>
      <w:rFonts w:ascii="Courier New" w:hAnsi="Courier New" w:cs="Courier New" w:hint="default"/>
    </w:rPr>
  </w:style>
  <w:style w:type="character" w:customStyle="1" w:styleId="WW8Num18z2">
    <w:name w:val="WW8Num18z2"/>
    <w:rsid w:val="008B3D5A"/>
    <w:rPr>
      <w:rFonts w:ascii="Wingdings" w:hAnsi="Wingdings" w:cs="Wingdings" w:hint="default"/>
    </w:rPr>
  </w:style>
  <w:style w:type="character" w:customStyle="1" w:styleId="WW8Num19z0">
    <w:name w:val="WW8Num19z0"/>
    <w:rsid w:val="008B3D5A"/>
    <w:rPr>
      <w:rFonts w:ascii="Symbol" w:hAnsi="Symbol" w:cs="Symbol" w:hint="default"/>
    </w:rPr>
  </w:style>
  <w:style w:type="character" w:customStyle="1" w:styleId="WW8Num19z1">
    <w:name w:val="WW8Num19z1"/>
    <w:rsid w:val="008B3D5A"/>
    <w:rPr>
      <w:rFonts w:ascii="Courier New" w:hAnsi="Courier New" w:cs="Courier New" w:hint="default"/>
    </w:rPr>
  </w:style>
  <w:style w:type="character" w:customStyle="1" w:styleId="WW8Num19z2">
    <w:name w:val="WW8Num19z2"/>
    <w:rsid w:val="008B3D5A"/>
    <w:rPr>
      <w:rFonts w:ascii="Wingdings" w:hAnsi="Wingdings" w:cs="Wingdings" w:hint="default"/>
    </w:rPr>
  </w:style>
  <w:style w:type="character" w:customStyle="1" w:styleId="WW8Num20z0">
    <w:name w:val="WW8Num20z0"/>
    <w:rsid w:val="008B3D5A"/>
    <w:rPr>
      <w:rFonts w:hint="default"/>
    </w:rPr>
  </w:style>
  <w:style w:type="character" w:customStyle="1" w:styleId="WW8Num20z1">
    <w:name w:val="WW8Num20z1"/>
    <w:rsid w:val="008B3D5A"/>
  </w:style>
  <w:style w:type="character" w:customStyle="1" w:styleId="WW8Num20z2">
    <w:name w:val="WW8Num20z2"/>
    <w:rsid w:val="008B3D5A"/>
  </w:style>
  <w:style w:type="character" w:customStyle="1" w:styleId="WW8Num20z3">
    <w:name w:val="WW8Num20z3"/>
    <w:rsid w:val="008B3D5A"/>
  </w:style>
  <w:style w:type="character" w:customStyle="1" w:styleId="WW8Num20z4">
    <w:name w:val="WW8Num20z4"/>
    <w:rsid w:val="008B3D5A"/>
  </w:style>
  <w:style w:type="character" w:customStyle="1" w:styleId="WW8Num20z5">
    <w:name w:val="WW8Num20z5"/>
    <w:rsid w:val="008B3D5A"/>
  </w:style>
  <w:style w:type="character" w:customStyle="1" w:styleId="WW8Num20z6">
    <w:name w:val="WW8Num20z6"/>
    <w:rsid w:val="008B3D5A"/>
  </w:style>
  <w:style w:type="character" w:customStyle="1" w:styleId="WW8Num20z7">
    <w:name w:val="WW8Num20z7"/>
    <w:rsid w:val="008B3D5A"/>
  </w:style>
  <w:style w:type="character" w:customStyle="1" w:styleId="WW8Num20z8">
    <w:name w:val="WW8Num20z8"/>
    <w:rsid w:val="008B3D5A"/>
  </w:style>
  <w:style w:type="character" w:customStyle="1" w:styleId="WW8Num21z0">
    <w:name w:val="WW8Num21z0"/>
    <w:rsid w:val="008B3D5A"/>
    <w:rPr>
      <w:rFonts w:ascii="Symbol" w:hAnsi="Symbol" w:cs="Symbol" w:hint="default"/>
    </w:rPr>
  </w:style>
  <w:style w:type="character" w:customStyle="1" w:styleId="WW8Num21z1">
    <w:name w:val="WW8Num21z1"/>
    <w:rsid w:val="008B3D5A"/>
    <w:rPr>
      <w:rFonts w:ascii="Courier New" w:hAnsi="Courier New" w:cs="Courier New" w:hint="default"/>
    </w:rPr>
  </w:style>
  <w:style w:type="character" w:customStyle="1" w:styleId="WW8Num21z2">
    <w:name w:val="WW8Num21z2"/>
    <w:rsid w:val="008B3D5A"/>
    <w:rPr>
      <w:rFonts w:ascii="Wingdings" w:hAnsi="Wingdings" w:cs="Wingdings" w:hint="default"/>
    </w:rPr>
  </w:style>
  <w:style w:type="character" w:customStyle="1" w:styleId="WW8Num22z0">
    <w:name w:val="WW8Num22z0"/>
    <w:rsid w:val="008B3D5A"/>
    <w:rPr>
      <w:rFonts w:ascii="Symbol" w:hAnsi="Symbol" w:cs="Symbol" w:hint="default"/>
    </w:rPr>
  </w:style>
  <w:style w:type="character" w:customStyle="1" w:styleId="WW8Num22z1">
    <w:name w:val="WW8Num22z1"/>
    <w:rsid w:val="008B3D5A"/>
    <w:rPr>
      <w:rFonts w:ascii="Courier New" w:hAnsi="Courier New" w:cs="Courier New" w:hint="default"/>
    </w:rPr>
  </w:style>
  <w:style w:type="character" w:customStyle="1" w:styleId="WW8Num22z2">
    <w:name w:val="WW8Num22z2"/>
    <w:rsid w:val="008B3D5A"/>
    <w:rPr>
      <w:rFonts w:ascii="Wingdings" w:hAnsi="Wingdings" w:cs="Wingdings" w:hint="default"/>
    </w:rPr>
  </w:style>
  <w:style w:type="character" w:customStyle="1" w:styleId="WW8Num23z0">
    <w:name w:val="WW8Num23z0"/>
    <w:rsid w:val="008B3D5A"/>
    <w:rPr>
      <w:rFonts w:ascii="Symbol" w:hAnsi="Symbol" w:cs="Symbol" w:hint="default"/>
    </w:rPr>
  </w:style>
  <w:style w:type="character" w:customStyle="1" w:styleId="WW8Num23z1">
    <w:name w:val="WW8Num23z1"/>
    <w:rsid w:val="008B3D5A"/>
    <w:rPr>
      <w:rFonts w:ascii="Courier New" w:hAnsi="Courier New" w:cs="Courier New" w:hint="default"/>
    </w:rPr>
  </w:style>
  <w:style w:type="character" w:customStyle="1" w:styleId="WW8Num23z2">
    <w:name w:val="WW8Num23z2"/>
    <w:rsid w:val="008B3D5A"/>
    <w:rPr>
      <w:rFonts w:ascii="Wingdings" w:hAnsi="Wingdings" w:cs="Wingdings" w:hint="default"/>
    </w:rPr>
  </w:style>
  <w:style w:type="character" w:customStyle="1" w:styleId="WW8Num24z0">
    <w:name w:val="WW8Num24z0"/>
    <w:rsid w:val="008B3D5A"/>
    <w:rPr>
      <w:rFonts w:ascii="Symbol" w:hAnsi="Symbol" w:cs="Symbol" w:hint="default"/>
    </w:rPr>
  </w:style>
  <w:style w:type="character" w:customStyle="1" w:styleId="WW8Num24z1">
    <w:name w:val="WW8Num24z1"/>
    <w:rsid w:val="008B3D5A"/>
    <w:rPr>
      <w:rFonts w:ascii="Courier New" w:hAnsi="Courier New" w:cs="Courier New" w:hint="default"/>
    </w:rPr>
  </w:style>
  <w:style w:type="character" w:customStyle="1" w:styleId="WW8Num24z2">
    <w:name w:val="WW8Num24z2"/>
    <w:rsid w:val="008B3D5A"/>
    <w:rPr>
      <w:rFonts w:ascii="Wingdings" w:hAnsi="Wingdings" w:cs="Wingdings" w:hint="default"/>
    </w:rPr>
  </w:style>
  <w:style w:type="character" w:customStyle="1" w:styleId="WW8Num25z0">
    <w:name w:val="WW8Num25z0"/>
    <w:rsid w:val="008B3D5A"/>
    <w:rPr>
      <w:rFonts w:ascii="Symbol" w:hAnsi="Symbol" w:cs="Symbol" w:hint="default"/>
    </w:rPr>
  </w:style>
  <w:style w:type="character" w:customStyle="1" w:styleId="WW8Num25z1">
    <w:name w:val="WW8Num25z1"/>
    <w:rsid w:val="008B3D5A"/>
    <w:rPr>
      <w:rFonts w:ascii="Courier New" w:hAnsi="Courier New" w:cs="Courier New" w:hint="default"/>
    </w:rPr>
  </w:style>
  <w:style w:type="character" w:customStyle="1" w:styleId="WW8Num25z2">
    <w:name w:val="WW8Num25z2"/>
    <w:rsid w:val="008B3D5A"/>
    <w:rPr>
      <w:rFonts w:ascii="Wingdings" w:hAnsi="Wingdings" w:cs="Wingdings" w:hint="default"/>
    </w:rPr>
  </w:style>
  <w:style w:type="character" w:customStyle="1" w:styleId="WW8Num26z0">
    <w:name w:val="WW8Num26z0"/>
    <w:rsid w:val="008B3D5A"/>
    <w:rPr>
      <w:rFonts w:hint="default"/>
    </w:rPr>
  </w:style>
  <w:style w:type="character" w:customStyle="1" w:styleId="WW8Num27z0">
    <w:name w:val="WW8Num27z0"/>
    <w:rsid w:val="008B3D5A"/>
  </w:style>
  <w:style w:type="character" w:customStyle="1" w:styleId="WW8Num27z1">
    <w:name w:val="WW8Num27z1"/>
    <w:rsid w:val="008B3D5A"/>
  </w:style>
  <w:style w:type="character" w:customStyle="1" w:styleId="WW8Num27z2">
    <w:name w:val="WW8Num27z2"/>
    <w:rsid w:val="008B3D5A"/>
  </w:style>
  <w:style w:type="character" w:customStyle="1" w:styleId="WW8Num27z3">
    <w:name w:val="WW8Num27z3"/>
    <w:rsid w:val="008B3D5A"/>
  </w:style>
  <w:style w:type="character" w:customStyle="1" w:styleId="WW8Num27z4">
    <w:name w:val="WW8Num27z4"/>
    <w:rsid w:val="008B3D5A"/>
  </w:style>
  <w:style w:type="character" w:customStyle="1" w:styleId="WW8Num27z5">
    <w:name w:val="WW8Num27z5"/>
    <w:rsid w:val="008B3D5A"/>
  </w:style>
  <w:style w:type="character" w:customStyle="1" w:styleId="WW8Num27z6">
    <w:name w:val="WW8Num27z6"/>
    <w:rsid w:val="008B3D5A"/>
  </w:style>
  <w:style w:type="character" w:customStyle="1" w:styleId="WW8Num27z7">
    <w:name w:val="WW8Num27z7"/>
    <w:rsid w:val="008B3D5A"/>
  </w:style>
  <w:style w:type="character" w:customStyle="1" w:styleId="WW8Num27z8">
    <w:name w:val="WW8Num27z8"/>
    <w:rsid w:val="008B3D5A"/>
  </w:style>
  <w:style w:type="character" w:customStyle="1" w:styleId="WW8Num28z0">
    <w:name w:val="WW8Num28z0"/>
    <w:rsid w:val="008B3D5A"/>
    <w:rPr>
      <w:rFonts w:hint="default"/>
    </w:rPr>
  </w:style>
  <w:style w:type="character" w:customStyle="1" w:styleId="WW8Num29z0">
    <w:name w:val="WW8Num29z0"/>
    <w:rsid w:val="008B3D5A"/>
    <w:rPr>
      <w:rFonts w:ascii="Symbol" w:hAnsi="Symbol" w:cs="Symbol" w:hint="default"/>
    </w:rPr>
  </w:style>
  <w:style w:type="character" w:customStyle="1" w:styleId="WW8Num29z1">
    <w:name w:val="WW8Num29z1"/>
    <w:rsid w:val="008B3D5A"/>
    <w:rPr>
      <w:rFonts w:ascii="Courier New" w:hAnsi="Courier New" w:cs="Courier New" w:hint="default"/>
    </w:rPr>
  </w:style>
  <w:style w:type="character" w:customStyle="1" w:styleId="WW8Num29z2">
    <w:name w:val="WW8Num29z2"/>
    <w:rsid w:val="008B3D5A"/>
    <w:rPr>
      <w:rFonts w:ascii="Wingdings" w:hAnsi="Wingdings" w:cs="Wingdings" w:hint="default"/>
    </w:rPr>
  </w:style>
  <w:style w:type="character" w:customStyle="1" w:styleId="WW8Num30z0">
    <w:name w:val="WW8Num30z0"/>
    <w:rsid w:val="008B3D5A"/>
    <w:rPr>
      <w:rFonts w:ascii="Symbol" w:hAnsi="Symbol" w:cs="Symbol" w:hint="default"/>
    </w:rPr>
  </w:style>
  <w:style w:type="character" w:customStyle="1" w:styleId="WW8Num30z1">
    <w:name w:val="WW8Num30z1"/>
    <w:rsid w:val="008B3D5A"/>
    <w:rPr>
      <w:rFonts w:ascii="Courier New" w:hAnsi="Courier New" w:cs="Courier New" w:hint="default"/>
    </w:rPr>
  </w:style>
  <w:style w:type="character" w:customStyle="1" w:styleId="WW8Num30z2">
    <w:name w:val="WW8Num30z2"/>
    <w:rsid w:val="008B3D5A"/>
    <w:rPr>
      <w:rFonts w:ascii="Wingdings" w:hAnsi="Wingdings" w:cs="Wingdings" w:hint="default"/>
    </w:rPr>
  </w:style>
  <w:style w:type="character" w:customStyle="1" w:styleId="WW8Num31z0">
    <w:name w:val="WW8Num31z0"/>
    <w:rsid w:val="008B3D5A"/>
    <w:rPr>
      <w:rFonts w:ascii="Symbol" w:hAnsi="Symbol" w:cs="Symbol" w:hint="default"/>
    </w:rPr>
  </w:style>
  <w:style w:type="character" w:customStyle="1" w:styleId="WW8Num31z1">
    <w:name w:val="WW8Num31z1"/>
    <w:rsid w:val="008B3D5A"/>
    <w:rPr>
      <w:rFonts w:ascii="Courier New" w:hAnsi="Courier New" w:cs="Courier New" w:hint="default"/>
    </w:rPr>
  </w:style>
  <w:style w:type="character" w:customStyle="1" w:styleId="WW8Num31z2">
    <w:name w:val="WW8Num31z2"/>
    <w:rsid w:val="008B3D5A"/>
    <w:rPr>
      <w:rFonts w:ascii="Wingdings" w:hAnsi="Wingdings" w:cs="Wingdings" w:hint="default"/>
    </w:rPr>
  </w:style>
  <w:style w:type="character" w:customStyle="1" w:styleId="WW8Num32z0">
    <w:name w:val="WW8Num32z0"/>
    <w:rsid w:val="008B3D5A"/>
    <w:rPr>
      <w:rFonts w:hint="default"/>
    </w:rPr>
  </w:style>
  <w:style w:type="character" w:customStyle="1" w:styleId="WW8Num33z0">
    <w:name w:val="WW8Num33z0"/>
    <w:rsid w:val="008B3D5A"/>
    <w:rPr>
      <w:rFonts w:ascii="Symbol" w:hAnsi="Symbol" w:cs="Symbol" w:hint="default"/>
    </w:rPr>
  </w:style>
  <w:style w:type="character" w:customStyle="1" w:styleId="WW8Num33z1">
    <w:name w:val="WW8Num33z1"/>
    <w:rsid w:val="008B3D5A"/>
    <w:rPr>
      <w:rFonts w:ascii="Courier New" w:hAnsi="Courier New" w:cs="Courier New" w:hint="default"/>
    </w:rPr>
  </w:style>
  <w:style w:type="character" w:customStyle="1" w:styleId="WW8Num33z2">
    <w:name w:val="WW8Num33z2"/>
    <w:rsid w:val="008B3D5A"/>
    <w:rPr>
      <w:rFonts w:ascii="Wingdings" w:hAnsi="Wingdings" w:cs="Wingdings" w:hint="default"/>
    </w:rPr>
  </w:style>
  <w:style w:type="character" w:customStyle="1" w:styleId="WW8Num34z0">
    <w:name w:val="WW8Num34z0"/>
    <w:rsid w:val="008B3D5A"/>
    <w:rPr>
      <w:rFonts w:ascii="Symbol" w:hAnsi="Symbol" w:cs="Symbol" w:hint="default"/>
    </w:rPr>
  </w:style>
  <w:style w:type="character" w:customStyle="1" w:styleId="WW8Num34z1">
    <w:name w:val="WW8Num34z1"/>
    <w:rsid w:val="008B3D5A"/>
    <w:rPr>
      <w:rFonts w:ascii="Courier New" w:hAnsi="Courier New" w:cs="Courier New" w:hint="default"/>
    </w:rPr>
  </w:style>
  <w:style w:type="character" w:customStyle="1" w:styleId="WW8Num34z2">
    <w:name w:val="WW8Num34z2"/>
    <w:rsid w:val="008B3D5A"/>
    <w:rPr>
      <w:rFonts w:ascii="Wingdings" w:hAnsi="Wingdings" w:cs="Wingdings" w:hint="default"/>
    </w:rPr>
  </w:style>
  <w:style w:type="character" w:customStyle="1" w:styleId="WW8Num35z0">
    <w:name w:val="WW8Num35z0"/>
    <w:rsid w:val="008B3D5A"/>
    <w:rPr>
      <w:rFonts w:hint="default"/>
    </w:rPr>
  </w:style>
  <w:style w:type="character" w:customStyle="1" w:styleId="WW8Num36z0">
    <w:name w:val="WW8Num36z0"/>
    <w:rsid w:val="008B3D5A"/>
    <w:rPr>
      <w:rFonts w:ascii="Symbol" w:hAnsi="Symbol" w:cs="Symbol" w:hint="default"/>
    </w:rPr>
  </w:style>
  <w:style w:type="character" w:customStyle="1" w:styleId="WW8Num36z1">
    <w:name w:val="WW8Num36z1"/>
    <w:rsid w:val="008B3D5A"/>
    <w:rPr>
      <w:rFonts w:ascii="Courier New" w:hAnsi="Courier New" w:cs="Courier New" w:hint="default"/>
    </w:rPr>
  </w:style>
  <w:style w:type="character" w:customStyle="1" w:styleId="WW8Num36z2">
    <w:name w:val="WW8Num36z2"/>
    <w:rsid w:val="008B3D5A"/>
    <w:rPr>
      <w:rFonts w:ascii="Wingdings" w:hAnsi="Wingdings" w:cs="Wingdings" w:hint="default"/>
    </w:rPr>
  </w:style>
  <w:style w:type="character" w:customStyle="1" w:styleId="WW8Num37z0">
    <w:name w:val="WW8Num37z0"/>
    <w:rsid w:val="008B3D5A"/>
  </w:style>
  <w:style w:type="character" w:customStyle="1" w:styleId="WW8Num37z1">
    <w:name w:val="WW8Num37z1"/>
    <w:rsid w:val="008B3D5A"/>
  </w:style>
  <w:style w:type="character" w:customStyle="1" w:styleId="WW8Num37z2">
    <w:name w:val="WW8Num37z2"/>
    <w:rsid w:val="008B3D5A"/>
  </w:style>
  <w:style w:type="character" w:customStyle="1" w:styleId="WW8Num37z3">
    <w:name w:val="WW8Num37z3"/>
    <w:rsid w:val="008B3D5A"/>
  </w:style>
  <w:style w:type="character" w:customStyle="1" w:styleId="WW8Num37z4">
    <w:name w:val="WW8Num37z4"/>
    <w:rsid w:val="008B3D5A"/>
  </w:style>
  <w:style w:type="character" w:customStyle="1" w:styleId="WW8Num37z5">
    <w:name w:val="WW8Num37z5"/>
    <w:rsid w:val="008B3D5A"/>
  </w:style>
  <w:style w:type="character" w:customStyle="1" w:styleId="WW8Num37z6">
    <w:name w:val="WW8Num37z6"/>
    <w:rsid w:val="008B3D5A"/>
  </w:style>
  <w:style w:type="character" w:customStyle="1" w:styleId="WW8Num37z7">
    <w:name w:val="WW8Num37z7"/>
    <w:rsid w:val="008B3D5A"/>
  </w:style>
  <w:style w:type="character" w:customStyle="1" w:styleId="WW8Num37z8">
    <w:name w:val="WW8Num37z8"/>
    <w:rsid w:val="008B3D5A"/>
  </w:style>
  <w:style w:type="character" w:customStyle="1" w:styleId="WW8Num38z0">
    <w:name w:val="WW8Num38z0"/>
    <w:rsid w:val="008B3D5A"/>
    <w:rPr>
      <w:rFonts w:ascii="Symbol" w:hAnsi="Symbol" w:cs="Symbol" w:hint="default"/>
    </w:rPr>
  </w:style>
  <w:style w:type="character" w:customStyle="1" w:styleId="WW8Num38z1">
    <w:name w:val="WW8Num38z1"/>
    <w:rsid w:val="008B3D5A"/>
    <w:rPr>
      <w:rFonts w:ascii="Courier New" w:hAnsi="Courier New" w:cs="Courier New" w:hint="default"/>
    </w:rPr>
  </w:style>
  <w:style w:type="character" w:customStyle="1" w:styleId="WW8Num38z2">
    <w:name w:val="WW8Num38z2"/>
    <w:rsid w:val="008B3D5A"/>
    <w:rPr>
      <w:rFonts w:ascii="Wingdings" w:hAnsi="Wingdings" w:cs="Wingdings" w:hint="default"/>
    </w:rPr>
  </w:style>
  <w:style w:type="character" w:customStyle="1" w:styleId="WW8Num39z0">
    <w:name w:val="WW8Num39z0"/>
    <w:rsid w:val="008B3D5A"/>
    <w:rPr>
      <w:rFonts w:hint="default"/>
    </w:rPr>
  </w:style>
  <w:style w:type="character" w:customStyle="1" w:styleId="WW8Num40z0">
    <w:name w:val="WW8Num40z0"/>
    <w:rsid w:val="008B3D5A"/>
    <w:rPr>
      <w:rFonts w:ascii="Symbol" w:hAnsi="Symbol" w:cs="Symbol" w:hint="default"/>
    </w:rPr>
  </w:style>
  <w:style w:type="character" w:customStyle="1" w:styleId="WW8Num40z1">
    <w:name w:val="WW8Num40z1"/>
    <w:rsid w:val="008B3D5A"/>
    <w:rPr>
      <w:rFonts w:ascii="Courier New" w:hAnsi="Courier New" w:cs="Courier New" w:hint="default"/>
    </w:rPr>
  </w:style>
  <w:style w:type="character" w:customStyle="1" w:styleId="WW8Num40z2">
    <w:name w:val="WW8Num40z2"/>
    <w:rsid w:val="008B3D5A"/>
    <w:rPr>
      <w:rFonts w:ascii="Wingdings" w:hAnsi="Wingdings" w:cs="Wingdings" w:hint="default"/>
    </w:rPr>
  </w:style>
  <w:style w:type="character" w:customStyle="1" w:styleId="WW8Num41z0">
    <w:name w:val="WW8Num41z0"/>
    <w:rsid w:val="008B3D5A"/>
    <w:rPr>
      <w:rFonts w:ascii="Symbol" w:hAnsi="Symbol" w:cs="Symbol" w:hint="default"/>
    </w:rPr>
  </w:style>
  <w:style w:type="character" w:customStyle="1" w:styleId="WW8Num41z1">
    <w:name w:val="WW8Num41z1"/>
    <w:rsid w:val="008B3D5A"/>
    <w:rPr>
      <w:rFonts w:ascii="Courier New" w:hAnsi="Courier New" w:cs="Courier New" w:hint="default"/>
    </w:rPr>
  </w:style>
  <w:style w:type="character" w:customStyle="1" w:styleId="WW8Num41z2">
    <w:name w:val="WW8Num41z2"/>
    <w:rsid w:val="008B3D5A"/>
    <w:rPr>
      <w:rFonts w:ascii="Wingdings" w:hAnsi="Wingdings" w:cs="Wingdings" w:hint="default"/>
    </w:rPr>
  </w:style>
  <w:style w:type="character" w:customStyle="1" w:styleId="WW8Num42z0">
    <w:name w:val="WW8Num42z0"/>
    <w:rsid w:val="008B3D5A"/>
    <w:rPr>
      <w:rFonts w:ascii="Symbol" w:hAnsi="Symbol" w:cs="Symbol" w:hint="default"/>
    </w:rPr>
  </w:style>
  <w:style w:type="character" w:customStyle="1" w:styleId="WW8Num42z1">
    <w:name w:val="WW8Num42z1"/>
    <w:rsid w:val="008B3D5A"/>
    <w:rPr>
      <w:rFonts w:ascii="Courier New" w:hAnsi="Courier New" w:cs="Courier New" w:hint="default"/>
    </w:rPr>
  </w:style>
  <w:style w:type="character" w:customStyle="1" w:styleId="WW8Num42z2">
    <w:name w:val="WW8Num42z2"/>
    <w:rsid w:val="008B3D5A"/>
    <w:rPr>
      <w:rFonts w:ascii="Wingdings" w:hAnsi="Wingdings" w:cs="Wingdings" w:hint="default"/>
    </w:rPr>
  </w:style>
  <w:style w:type="character" w:customStyle="1" w:styleId="WW8Num43z0">
    <w:name w:val="WW8Num43z0"/>
    <w:rsid w:val="008B3D5A"/>
    <w:rPr>
      <w:rFonts w:hint="default"/>
      <w:b/>
      <w:i w:val="0"/>
      <w:color w:val="auto"/>
    </w:rPr>
  </w:style>
  <w:style w:type="character" w:customStyle="1" w:styleId="WW8Num43z1">
    <w:name w:val="WW8Num43z1"/>
    <w:rsid w:val="008B3D5A"/>
    <w:rPr>
      <w:rFonts w:hint="default"/>
      <w:b w:val="0"/>
      <w:i w:val="0"/>
      <w:strike w:val="0"/>
      <w:dstrike w:val="0"/>
      <w:color w:val="auto"/>
    </w:rPr>
  </w:style>
  <w:style w:type="character" w:customStyle="1" w:styleId="WW8Num43z2">
    <w:name w:val="WW8Num43z2"/>
    <w:rsid w:val="008B3D5A"/>
    <w:rPr>
      <w:rFonts w:hint="default"/>
      <w:strike w:val="0"/>
      <w:dstrike w:val="0"/>
      <w:color w:val="auto"/>
    </w:rPr>
  </w:style>
  <w:style w:type="character" w:customStyle="1" w:styleId="WW8Num43z3">
    <w:name w:val="WW8Num43z3"/>
    <w:rsid w:val="008B3D5A"/>
    <w:rPr>
      <w:rFonts w:hint="default"/>
    </w:rPr>
  </w:style>
  <w:style w:type="character" w:customStyle="1" w:styleId="11">
    <w:name w:val="Основной шрифт абзаца1"/>
    <w:rsid w:val="008B3D5A"/>
  </w:style>
  <w:style w:type="character" w:styleId="af5">
    <w:name w:val="page number"/>
    <w:basedOn w:val="11"/>
    <w:rsid w:val="008B3D5A"/>
  </w:style>
  <w:style w:type="character" w:styleId="af6">
    <w:name w:val="Emphasis"/>
    <w:qFormat/>
    <w:rsid w:val="008B3D5A"/>
    <w:rPr>
      <w:i/>
      <w:iCs/>
    </w:rPr>
  </w:style>
  <w:style w:type="character" w:styleId="af7">
    <w:name w:val="FollowedHyperlink"/>
    <w:rsid w:val="008B3D5A"/>
    <w:rPr>
      <w:color w:val="800080"/>
      <w:u w:val="single"/>
    </w:rPr>
  </w:style>
  <w:style w:type="character" w:customStyle="1" w:styleId="12">
    <w:name w:val="Знак примечания1"/>
    <w:rsid w:val="008B3D5A"/>
    <w:rPr>
      <w:sz w:val="16"/>
      <w:szCs w:val="16"/>
    </w:rPr>
  </w:style>
  <w:style w:type="character" w:customStyle="1" w:styleId="af8">
    <w:name w:val="Гипертекстовая ссылка"/>
    <w:rsid w:val="008B3D5A"/>
    <w:rPr>
      <w:color w:val="008000"/>
      <w:sz w:val="22"/>
      <w:szCs w:val="22"/>
    </w:rPr>
  </w:style>
  <w:style w:type="character" w:customStyle="1" w:styleId="110">
    <w:name w:val="Заголовок 1 Знак1"/>
    <w:rsid w:val="008B3D5A"/>
    <w:rPr>
      <w:b/>
      <w:sz w:val="24"/>
      <w:szCs w:val="24"/>
    </w:rPr>
  </w:style>
  <w:style w:type="character" w:customStyle="1" w:styleId="210">
    <w:name w:val="Заголовок 2 Знак1"/>
    <w:rsid w:val="008B3D5A"/>
    <w:rPr>
      <w:sz w:val="32"/>
      <w:szCs w:val="24"/>
    </w:rPr>
  </w:style>
  <w:style w:type="character" w:customStyle="1" w:styleId="31">
    <w:name w:val="Заголовок 3 Знак1"/>
    <w:rsid w:val="008B3D5A"/>
    <w:rPr>
      <w:b/>
      <w:iCs/>
      <w:color w:val="000000"/>
    </w:rPr>
  </w:style>
  <w:style w:type="character" w:customStyle="1" w:styleId="32">
    <w:name w:val="Стиль3 Знак Знак Знак"/>
    <w:rsid w:val="008B3D5A"/>
    <w:rPr>
      <w:sz w:val="24"/>
    </w:rPr>
  </w:style>
  <w:style w:type="character" w:customStyle="1" w:styleId="13">
    <w:name w:val="Основной текст Знак1"/>
    <w:rsid w:val="008B3D5A"/>
    <w:rPr>
      <w:sz w:val="24"/>
      <w:szCs w:val="24"/>
      <w:lang w:val="ru-RU" w:bidi="ar-SA"/>
    </w:rPr>
  </w:style>
  <w:style w:type="character" w:customStyle="1" w:styleId="ConsNormal">
    <w:name w:val="ConsNormal Знак"/>
    <w:rsid w:val="008B3D5A"/>
    <w:rPr>
      <w:rFonts w:ascii="Arial" w:hAnsi="Arial" w:cs="Arial"/>
      <w:lang w:val="ru-RU" w:bidi="ar-SA"/>
    </w:rPr>
  </w:style>
  <w:style w:type="character" w:styleId="af9">
    <w:name w:val="Strong"/>
    <w:uiPriority w:val="22"/>
    <w:qFormat/>
    <w:rsid w:val="008B3D5A"/>
    <w:rPr>
      <w:b/>
      <w:bCs/>
    </w:rPr>
  </w:style>
  <w:style w:type="character" w:customStyle="1" w:styleId="afa">
    <w:name w:val="Символ сноски"/>
    <w:rsid w:val="008B3D5A"/>
    <w:rPr>
      <w:vertAlign w:val="superscript"/>
    </w:rPr>
  </w:style>
  <w:style w:type="character" w:customStyle="1" w:styleId="120">
    <w:name w:val="Заголовок 1 Знак2 Знак"/>
    <w:rsid w:val="008B3D5A"/>
    <w:rPr>
      <w:rFonts w:ascii="Arial" w:hAnsi="Arial" w:cs="Arial"/>
      <w:b/>
      <w:sz w:val="28"/>
      <w:szCs w:val="18"/>
      <w:lang w:val="ru-RU" w:bidi="ar-SA"/>
    </w:rPr>
  </w:style>
  <w:style w:type="character" w:customStyle="1" w:styleId="FontStyle16">
    <w:name w:val="Font Style16"/>
    <w:rsid w:val="008B3D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8B3D5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B3D5A"/>
    <w:rPr>
      <w:rFonts w:ascii="Times New Roman" w:hAnsi="Times New Roman" w:cs="Times New Roman"/>
      <w:sz w:val="22"/>
      <w:szCs w:val="22"/>
    </w:rPr>
  </w:style>
  <w:style w:type="character" w:customStyle="1" w:styleId="afb">
    <w:name w:val="Дата Знак"/>
    <w:rsid w:val="008B3D5A"/>
    <w:rPr>
      <w:sz w:val="24"/>
    </w:rPr>
  </w:style>
  <w:style w:type="character" w:customStyle="1" w:styleId="ConsNormal0">
    <w:name w:val="ConsNormal Знак Знак Знак"/>
    <w:rsid w:val="008B3D5A"/>
    <w:rPr>
      <w:rFonts w:ascii="Arial" w:hAnsi="Arial" w:cs="Arial"/>
      <w:lang w:val="ru-RU" w:bidi="ar-SA"/>
    </w:rPr>
  </w:style>
  <w:style w:type="character" w:customStyle="1" w:styleId="22">
    <w:name w:val="Основной текст с отступом 2 Знак"/>
    <w:rsid w:val="008B3D5A"/>
    <w:rPr>
      <w:sz w:val="22"/>
      <w:szCs w:val="24"/>
    </w:rPr>
  </w:style>
  <w:style w:type="character" w:customStyle="1" w:styleId="mini-contacts6">
    <w:name w:val="mini-contacts6"/>
    <w:rsid w:val="008B3D5A"/>
    <w:rPr>
      <w:color w:val="3A3A3A"/>
      <w:sz w:val="14"/>
      <w:szCs w:val="14"/>
    </w:rPr>
  </w:style>
  <w:style w:type="character" w:customStyle="1" w:styleId="211">
    <w:name w:val="Заголовок 2а Знак1"/>
    <w:rsid w:val="008B3D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fc">
    <w:name w:val="Название Знак"/>
    <w:rsid w:val="008B3D5A"/>
    <w:rPr>
      <w:b/>
      <w:sz w:val="24"/>
    </w:rPr>
  </w:style>
  <w:style w:type="character" w:customStyle="1" w:styleId="23">
    <w:name w:val="Основной текст 2 Знак"/>
    <w:rsid w:val="008B3D5A"/>
    <w:rPr>
      <w:sz w:val="24"/>
    </w:rPr>
  </w:style>
  <w:style w:type="character" w:customStyle="1" w:styleId="33">
    <w:name w:val="Основной текст 3 Знак"/>
    <w:rsid w:val="008B3D5A"/>
    <w:rPr>
      <w:bCs/>
      <w:iCs/>
      <w:sz w:val="22"/>
      <w:szCs w:val="24"/>
    </w:rPr>
  </w:style>
  <w:style w:type="character" w:customStyle="1" w:styleId="34">
    <w:name w:val="Основной текст с отступом 3 Знак"/>
    <w:rsid w:val="008B3D5A"/>
    <w:rPr>
      <w:sz w:val="22"/>
      <w:szCs w:val="24"/>
    </w:rPr>
  </w:style>
  <w:style w:type="character" w:customStyle="1" w:styleId="14">
    <w:name w:val="Номер страницы1"/>
    <w:rsid w:val="008B3D5A"/>
    <w:rPr>
      <w:lang w:val="ru-RU"/>
    </w:rPr>
  </w:style>
  <w:style w:type="character" w:customStyle="1" w:styleId="afd">
    <w:name w:val="Нет"/>
    <w:rsid w:val="008B3D5A"/>
  </w:style>
  <w:style w:type="character" w:customStyle="1" w:styleId="Hyperlink0">
    <w:name w:val="Hyperlink.0"/>
    <w:rsid w:val="008B3D5A"/>
    <w:rPr>
      <w:rFonts w:ascii="Times New Roman" w:eastAsia="Times New Roman" w:hAnsi="Times New Roman" w:cs="Times New Roman" w:hint="default"/>
      <w:color w:val="0000FF"/>
      <w:sz w:val="22"/>
      <w:szCs w:val="22"/>
      <w:u w:val="single" w:color="0000FF"/>
      <w:lang w:val="en-US"/>
    </w:rPr>
  </w:style>
  <w:style w:type="paragraph" w:customStyle="1" w:styleId="15">
    <w:name w:val="Заголовок1"/>
    <w:basedOn w:val="a"/>
    <w:next w:val="ac"/>
    <w:rsid w:val="008B3D5A"/>
    <w:pPr>
      <w:tabs>
        <w:tab w:val="left" w:pos="576"/>
      </w:tabs>
      <w:suppressAutoHyphens/>
      <w:spacing w:after="0" w:line="240" w:lineRule="auto"/>
      <w:ind w:left="576" w:right="1673" w:hanging="576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fe">
    <w:name w:val="List"/>
    <w:basedOn w:val="ac"/>
    <w:rsid w:val="008B3D5A"/>
    <w:pPr>
      <w:tabs>
        <w:tab w:val="left" w:pos="720"/>
      </w:tabs>
      <w:suppressAutoHyphens/>
      <w:spacing w:after="0"/>
      <w:ind w:left="720" w:hanging="720"/>
      <w:jc w:val="both"/>
    </w:pPr>
    <w:rPr>
      <w:rFonts w:cs="Mangal"/>
      <w:szCs w:val="20"/>
      <w:lang w:eastAsia="zh-CN"/>
    </w:rPr>
  </w:style>
  <w:style w:type="paragraph" w:styleId="aff">
    <w:name w:val="caption"/>
    <w:basedOn w:val="a"/>
    <w:qFormat/>
    <w:rsid w:val="008B3D5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8B3D5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0">
    <w:name w:val="Основной текст с отступом 22"/>
    <w:basedOn w:val="a"/>
    <w:rsid w:val="008B3D5A"/>
    <w:pPr>
      <w:suppressAutoHyphens/>
      <w:spacing w:after="0" w:line="240" w:lineRule="auto"/>
      <w:ind w:left="54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24">
    <w:name w:val="заголовок 2"/>
    <w:basedOn w:val="a"/>
    <w:next w:val="a"/>
    <w:rsid w:val="008B3D5A"/>
    <w:pPr>
      <w:keepNext/>
      <w:tabs>
        <w:tab w:val="left" w:pos="576"/>
      </w:tabs>
      <w:suppressAutoHyphens/>
      <w:spacing w:before="240" w:after="60" w:line="240" w:lineRule="auto"/>
      <w:ind w:left="576" w:hanging="576"/>
      <w:jc w:val="both"/>
    </w:pPr>
    <w:rPr>
      <w:rFonts w:ascii="Arial" w:eastAsia="Times New Roman" w:hAnsi="Arial" w:cs="Arial"/>
      <w:b/>
      <w:i/>
      <w:szCs w:val="20"/>
      <w:lang w:eastAsia="zh-CN"/>
    </w:rPr>
  </w:style>
  <w:style w:type="paragraph" w:customStyle="1" w:styleId="310">
    <w:name w:val="Основной текст с отступом 31"/>
    <w:basedOn w:val="a"/>
    <w:rsid w:val="008B3D5A"/>
    <w:pPr>
      <w:suppressAutoHyphens/>
      <w:spacing w:before="60" w:after="0" w:line="240" w:lineRule="auto"/>
      <w:ind w:left="425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311">
    <w:name w:val="Основной текст 31"/>
    <w:basedOn w:val="a"/>
    <w:rsid w:val="008B3D5A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szCs w:val="24"/>
      <w:lang w:eastAsia="zh-CN"/>
    </w:rPr>
  </w:style>
  <w:style w:type="paragraph" w:customStyle="1" w:styleId="221">
    <w:name w:val="Основной текст 22"/>
    <w:basedOn w:val="a"/>
    <w:rsid w:val="008B3D5A"/>
    <w:pPr>
      <w:tabs>
        <w:tab w:val="left" w:pos="0"/>
        <w:tab w:val="left" w:pos="57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7">
    <w:name w:val="Текст примечания1"/>
    <w:basedOn w:val="a"/>
    <w:rsid w:val="008B3D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0">
    <w:name w:val="annotation text"/>
    <w:basedOn w:val="a"/>
    <w:link w:val="aff1"/>
    <w:uiPriority w:val="99"/>
    <w:semiHidden/>
    <w:unhideWhenUsed/>
    <w:rsid w:val="008B3D5A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8B3D5A"/>
    <w:rPr>
      <w:sz w:val="20"/>
      <w:szCs w:val="20"/>
    </w:rPr>
  </w:style>
  <w:style w:type="paragraph" w:styleId="aff2">
    <w:name w:val="annotation subject"/>
    <w:basedOn w:val="17"/>
    <w:next w:val="17"/>
    <w:link w:val="aff3"/>
    <w:rsid w:val="008B3D5A"/>
    <w:rPr>
      <w:b/>
      <w:bCs/>
    </w:rPr>
  </w:style>
  <w:style w:type="character" w:customStyle="1" w:styleId="aff3">
    <w:name w:val="Тема примечания Знак"/>
    <w:basedOn w:val="aff1"/>
    <w:link w:val="aff2"/>
    <w:rsid w:val="008B3D5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CharChar">
    <w:name w:val="Char Char"/>
    <w:basedOn w:val="a"/>
    <w:rsid w:val="008B3D5A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f4">
    <w:name w:val="Normal (Web)"/>
    <w:basedOn w:val="a"/>
    <w:uiPriority w:val="99"/>
    <w:rsid w:val="008B3D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текст в таблице"/>
    <w:basedOn w:val="a"/>
    <w:rsid w:val="008B3D5A"/>
    <w:pPr>
      <w:widowControl w:val="0"/>
      <w:suppressAutoHyphens/>
      <w:spacing w:after="0" w:line="240" w:lineRule="auto"/>
    </w:pPr>
    <w:rPr>
      <w:rFonts w:ascii="Arial" w:eastAsia="Times New Roman" w:hAnsi="Arial" w:cs="Arial"/>
      <w:caps/>
      <w:sz w:val="12"/>
      <w:szCs w:val="20"/>
      <w:lang w:eastAsia="zh-CN"/>
    </w:rPr>
  </w:style>
  <w:style w:type="paragraph" w:customStyle="1" w:styleId="aff6">
    <w:name w:val="Вид документа"/>
    <w:basedOn w:val="a"/>
    <w:rsid w:val="008B3D5A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Arial"/>
      <w:b/>
      <w:caps/>
      <w:sz w:val="28"/>
      <w:szCs w:val="20"/>
      <w:lang w:eastAsia="zh-CN"/>
    </w:rPr>
  </w:style>
  <w:style w:type="paragraph" w:customStyle="1" w:styleId="aff7">
    <w:name w:val="Разновидность документа"/>
    <w:basedOn w:val="a"/>
    <w:rsid w:val="008B3D5A"/>
    <w:pPr>
      <w:widowControl w:val="0"/>
      <w:suppressAutoHyphens/>
      <w:spacing w:after="40" w:line="240" w:lineRule="auto"/>
      <w:jc w:val="center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ConsNonformat">
    <w:name w:val="ConsNonformat"/>
    <w:rsid w:val="008B3D5A"/>
    <w:pPr>
      <w:widowControl w:val="0"/>
      <w:suppressAutoHyphens/>
      <w:snapToGrid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zh-CN"/>
    </w:rPr>
  </w:style>
  <w:style w:type="paragraph" w:customStyle="1" w:styleId="aff8">
    <w:name w:val="Нормальный"/>
    <w:rsid w:val="008B3D5A"/>
    <w:pPr>
      <w:suppressAutoHyphens/>
      <w:autoSpaceDE w:val="0"/>
      <w:spacing w:after="0" w:line="240" w:lineRule="auto"/>
    </w:pPr>
    <w:rPr>
      <w:rFonts w:ascii="TimesET" w:eastAsia="Times New Roman" w:hAnsi="TimesET" w:cs="TimesET"/>
      <w:sz w:val="20"/>
      <w:szCs w:val="20"/>
      <w:lang w:eastAsia="zh-CN"/>
    </w:rPr>
  </w:style>
  <w:style w:type="paragraph" w:customStyle="1" w:styleId="LO-Normal">
    <w:name w:val="LO-Normal"/>
    <w:next w:val="aff8"/>
    <w:rsid w:val="008B3D5A"/>
    <w:pPr>
      <w:suppressAutoHyphens/>
      <w:snapToGrid w:val="0"/>
      <w:spacing w:after="0" w:line="240" w:lineRule="auto"/>
    </w:pPr>
    <w:rPr>
      <w:rFonts w:ascii="TimesET" w:eastAsia="Times New Roman" w:hAnsi="TimesET" w:cs="TimesET"/>
      <w:sz w:val="20"/>
      <w:szCs w:val="20"/>
      <w:lang w:eastAsia="zh-CN"/>
    </w:rPr>
  </w:style>
  <w:style w:type="paragraph" w:customStyle="1" w:styleId="aff9">
    <w:name w:val="Знак Знак Знак Знак Знак Знак Знак"/>
    <w:basedOn w:val="a"/>
    <w:rsid w:val="008B3D5A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styleId="25">
    <w:name w:val="List Number 2"/>
    <w:basedOn w:val="a"/>
    <w:rsid w:val="008B3D5A"/>
    <w:pPr>
      <w:tabs>
        <w:tab w:val="left" w:pos="3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6">
    <w:name w:val="Стиль2"/>
    <w:basedOn w:val="25"/>
    <w:rsid w:val="008B3D5A"/>
    <w:pPr>
      <w:keepNext/>
      <w:keepLines/>
      <w:widowControl w:val="0"/>
      <w:suppressLineNumbers/>
      <w:tabs>
        <w:tab w:val="left" w:pos="576"/>
      </w:tabs>
      <w:spacing w:after="60"/>
      <w:ind w:left="576" w:hanging="576"/>
    </w:pPr>
    <w:rPr>
      <w:b/>
      <w:szCs w:val="20"/>
    </w:rPr>
  </w:style>
  <w:style w:type="paragraph" w:customStyle="1" w:styleId="35">
    <w:name w:val="Стиль3"/>
    <w:basedOn w:val="220"/>
    <w:rsid w:val="008B3D5A"/>
    <w:pPr>
      <w:widowControl w:val="0"/>
      <w:tabs>
        <w:tab w:val="left" w:pos="1307"/>
      </w:tabs>
      <w:ind w:left="1080"/>
      <w:textAlignment w:val="baseline"/>
    </w:pPr>
    <w:rPr>
      <w:sz w:val="24"/>
      <w:szCs w:val="20"/>
    </w:rPr>
  </w:style>
  <w:style w:type="paragraph" w:customStyle="1" w:styleId="36">
    <w:name w:val="Стиль3 Знак Знак"/>
    <w:basedOn w:val="220"/>
    <w:rsid w:val="008B3D5A"/>
    <w:pPr>
      <w:widowControl w:val="0"/>
      <w:tabs>
        <w:tab w:val="left" w:pos="227"/>
      </w:tabs>
      <w:ind w:left="0"/>
      <w:textAlignment w:val="baseline"/>
    </w:pPr>
    <w:rPr>
      <w:sz w:val="24"/>
      <w:szCs w:val="20"/>
    </w:rPr>
  </w:style>
  <w:style w:type="paragraph" w:customStyle="1" w:styleId="ConsPlusNonformat">
    <w:name w:val="ConsPlusNonformat"/>
    <w:rsid w:val="008B3D5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har">
    <w:name w:val="Char Знак Знак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ConsNormal1">
    <w:name w:val="ConsNormal"/>
    <w:rsid w:val="008B3D5A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8">
    <w:name w:val="Текст1"/>
    <w:basedOn w:val="a"/>
    <w:rsid w:val="008B3D5A"/>
    <w:pPr>
      <w:suppressAutoHyphens/>
      <w:spacing w:after="0" w:line="240" w:lineRule="auto"/>
    </w:pPr>
    <w:rPr>
      <w:rFonts w:ascii="Courier New" w:eastAsia="Times New Roman" w:hAnsi="Courier New" w:cs="Arial"/>
      <w:sz w:val="20"/>
      <w:szCs w:val="18"/>
      <w:lang w:eastAsia="zh-CN"/>
    </w:rPr>
  </w:style>
  <w:style w:type="paragraph" w:customStyle="1" w:styleId="19">
    <w:name w:val="Цитата1"/>
    <w:basedOn w:val="a"/>
    <w:rsid w:val="008B3D5A"/>
    <w:pPr>
      <w:widowControl w:val="0"/>
      <w:tabs>
        <w:tab w:val="center" w:pos="4153"/>
        <w:tab w:val="right" w:pos="8306"/>
      </w:tabs>
      <w:suppressAutoHyphens/>
      <w:autoSpaceDE w:val="0"/>
      <w:spacing w:after="0" w:line="240" w:lineRule="auto"/>
      <w:ind w:left="-57" w:right="-57"/>
    </w:pPr>
    <w:rPr>
      <w:rFonts w:ascii="Times New Roman" w:eastAsia="Times New Roman" w:hAnsi="Times New Roman" w:cs="Arial"/>
      <w:b/>
      <w:color w:val="000000"/>
      <w:sz w:val="24"/>
      <w:szCs w:val="18"/>
      <w:lang w:eastAsia="zh-CN"/>
    </w:rPr>
  </w:style>
  <w:style w:type="paragraph" w:customStyle="1" w:styleId="affa">
    <w:name w:val="Знак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affb">
    <w:name w:val="Знак Знак Знак Знак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1a">
    <w:name w:val="Маркированный список1"/>
    <w:basedOn w:val="a"/>
    <w:rsid w:val="008B3D5A"/>
    <w:pPr>
      <w:tabs>
        <w:tab w:val="left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8B3D5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LO-normal0">
    <w:name w:val="LO-normal"/>
    <w:basedOn w:val="a"/>
    <w:rsid w:val="008B3D5A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37">
    <w:name w:val="Знак3 Знак Знак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2-11">
    <w:name w:val="содержание2-11"/>
    <w:basedOn w:val="a"/>
    <w:rsid w:val="008B3D5A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b">
    <w:name w:val="Знак Знак Знак1 Знак Знак Знак Знак Знак Знак Знак Знак Знак Знак Знак Знак Знак Знак Знак Знак Знак Знак Знак Знак Знак Знак Знак Знак Знак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1c">
    <w:name w:val="Знак1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212">
    <w:name w:val="Основной текст 21"/>
    <w:basedOn w:val="a"/>
    <w:rsid w:val="008B3D5A"/>
    <w:pPr>
      <w:widowControl w:val="0"/>
      <w:suppressAutoHyphens/>
      <w:spacing w:after="0"/>
      <w:ind w:firstLine="720"/>
      <w:jc w:val="both"/>
    </w:pPr>
    <w:rPr>
      <w:rFonts w:ascii="NTTierce" w:eastAsia="Times New Roman" w:hAnsi="NTTierce" w:cs="NTTierce"/>
      <w:sz w:val="24"/>
      <w:szCs w:val="20"/>
      <w:lang w:eastAsia="zh-CN"/>
    </w:rPr>
  </w:style>
  <w:style w:type="paragraph" w:customStyle="1" w:styleId="affc">
    <w:name w:val="Стиль"/>
    <w:rsid w:val="008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7">
    <w:name w:val="Название объекта2"/>
    <w:basedOn w:val="a"/>
    <w:next w:val="a"/>
    <w:rsid w:val="008B3D5A"/>
    <w:pPr>
      <w:shd w:val="clear" w:color="auto" w:fill="FFFFFF"/>
      <w:suppressAutoHyphens/>
      <w:spacing w:after="360" w:line="240" w:lineRule="auto"/>
      <w:jc w:val="center"/>
    </w:pPr>
    <w:rPr>
      <w:rFonts w:ascii="Times New Roman" w:eastAsia="Times New Roman" w:hAnsi="Times New Roman" w:cs="Times New Roman"/>
      <w:color w:val="000000"/>
      <w:spacing w:val="-3"/>
      <w:sz w:val="36"/>
      <w:szCs w:val="36"/>
      <w:lang w:eastAsia="zh-CN"/>
    </w:rPr>
  </w:style>
  <w:style w:type="paragraph" w:customStyle="1" w:styleId="Style7">
    <w:name w:val="Style7"/>
    <w:basedOn w:val="a"/>
    <w:rsid w:val="008B3D5A"/>
    <w:pPr>
      <w:widowControl w:val="0"/>
      <w:suppressAutoHyphens/>
      <w:autoSpaceDE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"/>
    <w:rsid w:val="008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a"/>
    <w:rsid w:val="008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rsid w:val="008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rsid w:val="008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8">
    <w:name w:val="Style8"/>
    <w:basedOn w:val="a"/>
    <w:rsid w:val="008B3D5A"/>
    <w:pPr>
      <w:widowControl w:val="0"/>
      <w:suppressAutoHyphens/>
      <w:autoSpaceDE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d">
    <w:name w:val="Нумерованный список1"/>
    <w:basedOn w:val="a"/>
    <w:rsid w:val="008B3D5A"/>
    <w:pPr>
      <w:widowControl w:val="0"/>
      <w:tabs>
        <w:tab w:val="left" w:pos="360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1e">
    <w:name w:val="Дата1"/>
    <w:basedOn w:val="a"/>
    <w:next w:val="a"/>
    <w:rsid w:val="008B3D5A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f">
    <w:name w:val="Основной текст с отступом1"/>
    <w:basedOn w:val="a"/>
    <w:rsid w:val="008B3D5A"/>
    <w:pPr>
      <w:widowControl w:val="0"/>
      <w:suppressAutoHyphens/>
      <w:autoSpaceDE w:val="0"/>
      <w:spacing w:after="120" w:line="240" w:lineRule="auto"/>
      <w:ind w:left="283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ConsNormal2">
    <w:name w:val="ConsNormal Знак Знак"/>
    <w:rsid w:val="008B3D5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Heading">
    <w:name w:val="Heading"/>
    <w:rsid w:val="008B3D5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zh-CN"/>
    </w:rPr>
  </w:style>
  <w:style w:type="paragraph" w:customStyle="1" w:styleId="312">
    <w:name w:val="Список 31"/>
    <w:basedOn w:val="a"/>
    <w:rsid w:val="008B3D5A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0">
    <w:name w:val="1 Знак Знак Знак Знак Знак Знак Знак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28">
    <w:name w:val="Знак2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1f1">
    <w:name w:val="1 Знак Знак Знак Знак"/>
    <w:basedOn w:val="a"/>
    <w:rsid w:val="008B3D5A"/>
    <w:pPr>
      <w:widowControl w:val="0"/>
      <w:suppressAutoHyphens/>
      <w:spacing w:after="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affd">
    <w:name w:val="Знак Знак Знак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213">
    <w:name w:val="Основной текст с отступом 21"/>
    <w:basedOn w:val="a"/>
    <w:rsid w:val="008B3D5A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Tahoma"/>
      <w:sz w:val="24"/>
      <w:szCs w:val="24"/>
      <w:lang w:eastAsia="zh-CN" w:bidi="he-IL"/>
    </w:rPr>
  </w:style>
  <w:style w:type="paragraph" w:customStyle="1" w:styleId="29">
    <w:name w:val="Стиль_таб2"/>
    <w:basedOn w:val="a"/>
    <w:rsid w:val="008B3D5A"/>
    <w:pPr>
      <w:widowControl w:val="0"/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BodyText21">
    <w:name w:val="Body Text 21"/>
    <w:basedOn w:val="a"/>
    <w:rsid w:val="008B3D5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e">
    <w:name w:val="Знак Знак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1f2">
    <w:name w:val="1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38">
    <w:name w:val="Знак3 Знак Знак Знак Знак Знак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39">
    <w:name w:val="Знак3 Знак Знак Знак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font5">
    <w:name w:val="font5"/>
    <w:basedOn w:val="a"/>
    <w:rsid w:val="008B3D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font6">
    <w:name w:val="font6"/>
    <w:basedOn w:val="a"/>
    <w:rsid w:val="008B3D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zh-CN"/>
    </w:rPr>
  </w:style>
  <w:style w:type="paragraph" w:customStyle="1" w:styleId="font7">
    <w:name w:val="font7"/>
    <w:basedOn w:val="a"/>
    <w:rsid w:val="008B3D5A"/>
    <w:pPr>
      <w:suppressAutoHyphens/>
      <w:spacing w:before="280" w:after="280" w:line="240" w:lineRule="auto"/>
    </w:pPr>
    <w:rPr>
      <w:rFonts w:ascii="Cambria Math" w:eastAsia="Times New Roman" w:hAnsi="Cambria Math" w:cs="Cambria Math"/>
      <w:color w:val="000000"/>
      <w:sz w:val="24"/>
      <w:szCs w:val="24"/>
      <w:lang w:eastAsia="zh-CN"/>
    </w:rPr>
  </w:style>
  <w:style w:type="paragraph" w:customStyle="1" w:styleId="font8">
    <w:name w:val="font8"/>
    <w:basedOn w:val="a"/>
    <w:rsid w:val="008B3D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zh-CN"/>
    </w:rPr>
  </w:style>
  <w:style w:type="paragraph" w:customStyle="1" w:styleId="xl63">
    <w:name w:val="xl63"/>
    <w:basedOn w:val="a"/>
    <w:rsid w:val="008B3D5A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xl64">
    <w:name w:val="xl64"/>
    <w:basedOn w:val="a"/>
    <w:rsid w:val="008B3D5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a"/>
    <w:rsid w:val="008B3D5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a"/>
    <w:rsid w:val="008B3D5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a"/>
    <w:rsid w:val="008B3D5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a"/>
    <w:rsid w:val="008B3D5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69">
    <w:name w:val="xl69"/>
    <w:basedOn w:val="a"/>
    <w:rsid w:val="008B3D5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a"/>
    <w:rsid w:val="008B3D5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a"/>
    <w:rsid w:val="008B3D5A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2">
    <w:name w:val="xl72"/>
    <w:basedOn w:val="a"/>
    <w:rsid w:val="008B3D5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a"/>
    <w:rsid w:val="008B3D5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4">
    <w:name w:val="xl74"/>
    <w:basedOn w:val="a"/>
    <w:rsid w:val="008B3D5A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5">
    <w:name w:val="xl75"/>
    <w:basedOn w:val="a"/>
    <w:rsid w:val="008B3D5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6">
    <w:name w:val="xl76"/>
    <w:basedOn w:val="a"/>
    <w:rsid w:val="008B3D5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a"/>
    <w:rsid w:val="008B3D5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8">
    <w:name w:val="xl78"/>
    <w:basedOn w:val="a"/>
    <w:rsid w:val="008B3D5A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9">
    <w:name w:val="xl79"/>
    <w:basedOn w:val="a"/>
    <w:rsid w:val="008B3D5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80">
    <w:name w:val="xl80"/>
    <w:basedOn w:val="a"/>
    <w:rsid w:val="008B3D5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1">
    <w:name w:val="xl81"/>
    <w:basedOn w:val="a"/>
    <w:rsid w:val="008B3D5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a"/>
    <w:rsid w:val="008B3D5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3">
    <w:name w:val="xl83"/>
    <w:basedOn w:val="a"/>
    <w:rsid w:val="008B3D5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a"/>
    <w:rsid w:val="008B3D5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xl85">
    <w:name w:val="xl85"/>
    <w:basedOn w:val="a"/>
    <w:rsid w:val="008B3D5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Symbol" w:eastAsia="Times New Roman" w:hAnsi="Symbol" w:cs="Symbol"/>
      <w:sz w:val="20"/>
      <w:szCs w:val="20"/>
      <w:lang w:eastAsia="zh-CN"/>
    </w:rPr>
  </w:style>
  <w:style w:type="paragraph" w:customStyle="1" w:styleId="xl86">
    <w:name w:val="xl86"/>
    <w:basedOn w:val="a"/>
    <w:rsid w:val="008B3D5A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Symbol" w:eastAsia="Times New Roman" w:hAnsi="Symbol" w:cs="Symbol"/>
      <w:sz w:val="20"/>
      <w:szCs w:val="20"/>
      <w:lang w:eastAsia="zh-CN"/>
    </w:rPr>
  </w:style>
  <w:style w:type="paragraph" w:customStyle="1" w:styleId="xl87">
    <w:name w:val="xl87"/>
    <w:basedOn w:val="a"/>
    <w:rsid w:val="008B3D5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Symbol" w:eastAsia="Times New Roman" w:hAnsi="Symbol" w:cs="Symbol"/>
      <w:sz w:val="20"/>
      <w:szCs w:val="20"/>
      <w:lang w:eastAsia="zh-CN"/>
    </w:rPr>
  </w:style>
  <w:style w:type="paragraph" w:customStyle="1" w:styleId="xl88">
    <w:name w:val="xl88"/>
    <w:basedOn w:val="a"/>
    <w:rsid w:val="008B3D5A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9">
    <w:name w:val="xl89"/>
    <w:basedOn w:val="a"/>
    <w:rsid w:val="008B3D5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a"/>
    <w:rsid w:val="008B3D5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a"/>
    <w:rsid w:val="008B3D5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92">
    <w:name w:val="xl92"/>
    <w:basedOn w:val="a"/>
    <w:rsid w:val="008B3D5A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3">
    <w:name w:val="xl93"/>
    <w:basedOn w:val="a"/>
    <w:rsid w:val="008B3D5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4">
    <w:name w:val="xl94"/>
    <w:basedOn w:val="a"/>
    <w:rsid w:val="008B3D5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95">
    <w:name w:val="xl95"/>
    <w:basedOn w:val="a"/>
    <w:rsid w:val="008B3D5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96">
    <w:name w:val="xl96"/>
    <w:basedOn w:val="a"/>
    <w:rsid w:val="008B3D5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xl97">
    <w:name w:val="xl97"/>
    <w:basedOn w:val="a"/>
    <w:rsid w:val="008B3D5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xl98">
    <w:name w:val="xl98"/>
    <w:basedOn w:val="a"/>
    <w:rsid w:val="008B3D5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xl99">
    <w:name w:val="xl99"/>
    <w:basedOn w:val="a"/>
    <w:rsid w:val="008B3D5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a"/>
    <w:rsid w:val="008B3D5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a"/>
    <w:rsid w:val="008B3D5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a"/>
    <w:rsid w:val="008B3D5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a"/>
    <w:rsid w:val="008B3D5A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a"/>
    <w:rsid w:val="008B3D5A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a"/>
    <w:rsid w:val="008B3D5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a"/>
    <w:rsid w:val="008B3D5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a"/>
    <w:rsid w:val="008B3D5A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a"/>
    <w:rsid w:val="008B3D5A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a"/>
    <w:rsid w:val="008B3D5A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a"/>
    <w:rsid w:val="008B3D5A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a"/>
    <w:rsid w:val="008B3D5A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a"/>
    <w:rsid w:val="008B3D5A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a"/>
    <w:rsid w:val="008B3D5A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a"/>
    <w:rsid w:val="008B3D5A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a"/>
    <w:rsid w:val="008B3D5A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a"/>
    <w:rsid w:val="008B3D5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a"/>
    <w:rsid w:val="008B3D5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8">
    <w:name w:val="xl118"/>
    <w:basedOn w:val="a"/>
    <w:rsid w:val="008B3D5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a"/>
    <w:rsid w:val="008B3D5A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xl120">
    <w:name w:val="xl120"/>
    <w:basedOn w:val="a"/>
    <w:rsid w:val="008B3D5A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xl121">
    <w:name w:val="xl121"/>
    <w:basedOn w:val="a"/>
    <w:rsid w:val="008B3D5A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313">
    <w:name w:val="Знак3 Знак Знак Знак Знак Знак1 Знак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314">
    <w:name w:val="Знак3 Знак Знак Знак Знак Знак1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ConsPlusTitle">
    <w:name w:val="ConsPlusTitle"/>
    <w:rsid w:val="008B3D5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41">
    <w:name w:val="Знак4 Знак Знак Знак Знак Знак Знак"/>
    <w:basedOn w:val="a"/>
    <w:rsid w:val="008B3D5A"/>
    <w:pPr>
      <w:widowControl w:val="0"/>
      <w:suppressAutoHyphens/>
      <w:spacing w:after="160" w:line="240" w:lineRule="exact"/>
    </w:pPr>
    <w:rPr>
      <w:rFonts w:ascii="Times New Roman" w:eastAsia="Times New Roman" w:hAnsi="Times New Roman" w:cs="Arial"/>
      <w:sz w:val="24"/>
      <w:szCs w:val="20"/>
      <w:lang w:val="en-GB" w:eastAsia="zh-CN"/>
    </w:rPr>
  </w:style>
  <w:style w:type="paragraph" w:customStyle="1" w:styleId="Standard">
    <w:name w:val="Standard"/>
    <w:rsid w:val="008B3D5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111">
    <w:name w:val="Заголовок 11"/>
    <w:basedOn w:val="Standard"/>
    <w:next w:val="Standard"/>
    <w:rsid w:val="008B3D5A"/>
    <w:pPr>
      <w:keepNext/>
      <w:spacing w:before="240" w:after="60"/>
    </w:pPr>
    <w:rPr>
      <w:rFonts w:ascii="Arial" w:hAnsi="Arial" w:cs="Arial"/>
      <w:b/>
      <w:bCs/>
      <w:sz w:val="32"/>
      <w:szCs w:val="32"/>
    </w:rPr>
  </w:style>
  <w:style w:type="paragraph" w:customStyle="1" w:styleId="xl122">
    <w:name w:val="xl122"/>
    <w:basedOn w:val="a"/>
    <w:rsid w:val="008B3D5A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23">
    <w:name w:val="xl123"/>
    <w:basedOn w:val="a"/>
    <w:rsid w:val="008B3D5A"/>
    <w:pP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24">
    <w:name w:val="xl124"/>
    <w:basedOn w:val="a"/>
    <w:rsid w:val="008B3D5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125">
    <w:name w:val="xl125"/>
    <w:basedOn w:val="a"/>
    <w:rsid w:val="008B3D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26">
    <w:name w:val="xl126"/>
    <w:basedOn w:val="a"/>
    <w:rsid w:val="008B3D5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27">
    <w:name w:val="xl127"/>
    <w:basedOn w:val="a"/>
    <w:rsid w:val="008B3D5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28">
    <w:name w:val="xl128"/>
    <w:basedOn w:val="a"/>
    <w:rsid w:val="008B3D5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29">
    <w:name w:val="xl129"/>
    <w:basedOn w:val="a"/>
    <w:rsid w:val="008B3D5A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30">
    <w:name w:val="xl130"/>
    <w:basedOn w:val="a"/>
    <w:rsid w:val="008B3D5A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31">
    <w:name w:val="xl131"/>
    <w:basedOn w:val="a"/>
    <w:rsid w:val="008B3D5A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Afff">
    <w:name w:val="Текстовый блок A"/>
    <w:rsid w:val="008B3D5A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lang w:eastAsia="zh-CN"/>
    </w:rPr>
  </w:style>
  <w:style w:type="paragraph" w:customStyle="1" w:styleId="Default">
    <w:name w:val="Default"/>
    <w:rsid w:val="008B3D5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1f3">
    <w:name w:val="Обычный1"/>
    <w:rsid w:val="008B3D5A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a">
    <w:name w:val="Обычный2"/>
    <w:basedOn w:val="a"/>
    <w:rsid w:val="008B3D5A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1f4">
    <w:name w:val="Название объекта1"/>
    <w:rsid w:val="008B3D5A"/>
    <w:pPr>
      <w:suppressAutoHyphens/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lang w:eastAsia="zh-CN"/>
    </w:rPr>
  </w:style>
  <w:style w:type="paragraph" w:customStyle="1" w:styleId="afff0">
    <w:name w:val="Содержимое таблицы"/>
    <w:basedOn w:val="a"/>
    <w:rsid w:val="008B3D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1">
    <w:name w:val="Заголовок таблицы"/>
    <w:basedOn w:val="afff0"/>
    <w:rsid w:val="008B3D5A"/>
    <w:pPr>
      <w:jc w:val="center"/>
    </w:pPr>
    <w:rPr>
      <w:b/>
      <w:bCs/>
    </w:rPr>
  </w:style>
  <w:style w:type="paragraph" w:customStyle="1" w:styleId="afff2">
    <w:name w:val="Подраздел"/>
    <w:basedOn w:val="a"/>
    <w:rsid w:val="008B3D5A"/>
    <w:pPr>
      <w:suppressAutoHyphens/>
      <w:spacing w:before="240" w:after="120" w:line="240" w:lineRule="auto"/>
      <w:jc w:val="center"/>
    </w:pPr>
    <w:rPr>
      <w:rFonts w:ascii="TimesDL" w:eastAsia="Times New Roman" w:hAnsi="TimesDL" w:cs="Times New Roman"/>
      <w:b/>
      <w:smallCaps/>
      <w:color w:val="000000"/>
      <w:spacing w:val="-2"/>
      <w:sz w:val="24"/>
      <w:szCs w:val="20"/>
      <w:lang w:eastAsia="ru-RU"/>
    </w:rPr>
  </w:style>
  <w:style w:type="paragraph" w:styleId="afff3">
    <w:name w:val="Plain Text"/>
    <w:aliases w:val=" Знак1, Знак,Plain Text Char"/>
    <w:basedOn w:val="a"/>
    <w:link w:val="afff4"/>
    <w:rsid w:val="008B3D5A"/>
    <w:pPr>
      <w:spacing w:after="0" w:line="240" w:lineRule="auto"/>
    </w:pPr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afff4">
    <w:name w:val="Текст Знак"/>
    <w:aliases w:val=" Знак1 Знак, Знак Знак,Plain Text Char Знак"/>
    <w:basedOn w:val="a0"/>
    <w:link w:val="afff3"/>
    <w:rsid w:val="008B3D5A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2b">
    <w:name w:val="Основной текст Знак2"/>
    <w:basedOn w:val="a0"/>
    <w:rsid w:val="00D362FC"/>
    <w:rPr>
      <w:sz w:val="24"/>
      <w:lang w:eastAsia="zh-CN"/>
    </w:rPr>
  </w:style>
  <w:style w:type="character" w:customStyle="1" w:styleId="1f5">
    <w:name w:val="Основной текст с отступом Знак1"/>
    <w:basedOn w:val="a0"/>
    <w:rsid w:val="00D362FC"/>
    <w:rPr>
      <w:sz w:val="24"/>
      <w:lang w:eastAsia="zh-CN"/>
    </w:rPr>
  </w:style>
  <w:style w:type="character" w:customStyle="1" w:styleId="1f6">
    <w:name w:val="Нижний колонтитул Знак1"/>
    <w:basedOn w:val="a0"/>
    <w:uiPriority w:val="99"/>
    <w:rsid w:val="00D362FC"/>
    <w:rPr>
      <w:sz w:val="24"/>
      <w:lang w:eastAsia="zh-CN"/>
    </w:rPr>
  </w:style>
  <w:style w:type="character" w:customStyle="1" w:styleId="1f7">
    <w:name w:val="Верхний колонтитул Знак1"/>
    <w:basedOn w:val="a0"/>
    <w:rsid w:val="00D362FC"/>
    <w:rPr>
      <w:sz w:val="24"/>
      <w:szCs w:val="24"/>
      <w:lang w:eastAsia="zh-CN"/>
    </w:rPr>
  </w:style>
  <w:style w:type="character" w:customStyle="1" w:styleId="1f8">
    <w:name w:val="Текст выноски Знак1"/>
    <w:basedOn w:val="a0"/>
    <w:rsid w:val="00D362FC"/>
    <w:rPr>
      <w:rFonts w:ascii="Tahoma" w:hAnsi="Tahoma" w:cs="Tahoma"/>
      <w:sz w:val="16"/>
      <w:szCs w:val="16"/>
      <w:lang w:eastAsia="zh-CN"/>
    </w:rPr>
  </w:style>
  <w:style w:type="character" w:customStyle="1" w:styleId="1f9">
    <w:name w:val="Текст сноски Знак1"/>
    <w:basedOn w:val="a0"/>
    <w:rsid w:val="00D362FC"/>
    <w:rPr>
      <w:lang w:eastAsia="zh-CN"/>
    </w:rPr>
  </w:style>
  <w:style w:type="character" w:customStyle="1" w:styleId="HTML1">
    <w:name w:val="Стандартный HTML Знак1"/>
    <w:basedOn w:val="a0"/>
    <w:rsid w:val="00D362FC"/>
    <w:rPr>
      <w:rFonts w:ascii="Courier New" w:hAnsi="Courier New" w:cs="Courier New"/>
      <w:lang w:eastAsia="zh-CN"/>
    </w:rPr>
  </w:style>
  <w:style w:type="character" w:customStyle="1" w:styleId="sfwc">
    <w:name w:val="sfwc"/>
    <w:basedOn w:val="a0"/>
    <w:rsid w:val="00200CA1"/>
  </w:style>
  <w:style w:type="paragraph" w:customStyle="1" w:styleId="2c">
    <w:name w:val="Без интервала2"/>
    <w:qFormat/>
    <w:rsid w:val="0001024C"/>
    <w:pPr>
      <w:suppressAutoHyphens/>
      <w:spacing w:after="0" w:line="240" w:lineRule="auto"/>
    </w:pPr>
    <w:rPr>
      <w:rFonts w:cs="Calibri"/>
      <w:lang w:eastAsia="ar-SA"/>
    </w:rPr>
  </w:style>
  <w:style w:type="paragraph" w:customStyle="1" w:styleId="afff5">
    <w:name w:val="Прижатый влево"/>
    <w:basedOn w:val="a"/>
    <w:next w:val="a"/>
    <w:uiPriority w:val="99"/>
    <w:rsid w:val="009670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msonormalmrcssattr">
    <w:name w:val="msonormal_mr_css_attr"/>
    <w:basedOn w:val="a"/>
    <w:rsid w:val="0092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6">
    <w:name w:val="annotation reference"/>
    <w:basedOn w:val="a0"/>
    <w:uiPriority w:val="99"/>
    <w:semiHidden/>
    <w:unhideWhenUsed/>
    <w:rsid w:val="003A63B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7659D-9002-499F-9915-8A71CE3C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3984</Words>
  <Characters>22712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Tagir</dc:creator>
  <cp:lastModifiedBy>user</cp:lastModifiedBy>
  <cp:revision>4</cp:revision>
  <cp:lastPrinted>2021-12-09T10:11:00Z</cp:lastPrinted>
  <dcterms:created xsi:type="dcterms:W3CDTF">2022-08-12T07:33:00Z</dcterms:created>
  <dcterms:modified xsi:type="dcterms:W3CDTF">2022-09-13T11:51:00Z</dcterms:modified>
</cp:coreProperties>
</file>