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C3E4" w14:textId="54F2B572" w:rsidR="00B2435B" w:rsidRDefault="005F3C5C" w:rsidP="005F3C5C">
      <w:pPr>
        <w:spacing w:after="120"/>
        <w:jc w:val="center"/>
        <w:rPr>
          <w:b/>
        </w:rPr>
      </w:pPr>
      <w:r w:rsidRPr="00460720">
        <w:rPr>
          <w:b/>
        </w:rPr>
        <w:t>ЗАДАНИЕ</w:t>
      </w:r>
      <w:r w:rsidR="00467687">
        <w:rPr>
          <w:b/>
        </w:rPr>
        <w:t xml:space="preserve"> НА ПРОЕКТИРОВАНИЕ</w:t>
      </w:r>
    </w:p>
    <w:p w14:paraId="3725E02A" w14:textId="130CF095" w:rsidR="00FC1ED6" w:rsidRDefault="00467687" w:rsidP="0070380C">
      <w:pPr>
        <w:ind w:left="-567" w:right="-113"/>
        <w:jc w:val="center"/>
        <w:rPr>
          <w:b/>
        </w:rPr>
      </w:pPr>
      <w:r>
        <w:rPr>
          <w:b/>
        </w:rPr>
        <w:t>выполнение проектно-изыскательских работ</w:t>
      </w:r>
      <w:r w:rsidR="00FD0677">
        <w:rPr>
          <w:b/>
        </w:rPr>
        <w:t xml:space="preserve"> </w:t>
      </w:r>
      <w:r w:rsidR="00C67393">
        <w:rPr>
          <w:b/>
        </w:rPr>
        <w:t>по объект</w:t>
      </w:r>
      <w:r w:rsidR="00450CFC">
        <w:rPr>
          <w:b/>
        </w:rPr>
        <w:t>у</w:t>
      </w:r>
    </w:p>
    <w:p w14:paraId="6A965A24" w14:textId="77777777" w:rsidR="000A732F" w:rsidRPr="000A732F" w:rsidRDefault="000A732F" w:rsidP="0070380C">
      <w:pPr>
        <w:ind w:left="-567" w:right="-113"/>
        <w:jc w:val="center"/>
        <w:rPr>
          <w:b/>
          <w:sz w:val="6"/>
          <w:szCs w:val="6"/>
        </w:rPr>
      </w:pPr>
    </w:p>
    <w:p w14:paraId="555BEA1B" w14:textId="657984E4" w:rsidR="000B24F1" w:rsidRPr="004A0846" w:rsidRDefault="00810419" w:rsidP="00365CEF">
      <w:pPr>
        <w:spacing w:after="120"/>
        <w:ind w:left="-567" w:right="-113"/>
        <w:jc w:val="center"/>
        <w:rPr>
          <w:b/>
        </w:rPr>
      </w:pPr>
      <w:r w:rsidRPr="00810419">
        <w:rPr>
          <w:b/>
        </w:rPr>
        <w:t>Капитальный ремонт автомобильной дороги</w:t>
      </w:r>
      <w:r w:rsidR="005B5F90">
        <w:rPr>
          <w:b/>
        </w:rPr>
        <w:t xml:space="preserve"> </w:t>
      </w:r>
      <w:r w:rsidRPr="00810419">
        <w:rPr>
          <w:b/>
        </w:rPr>
        <w:t>35 ОП МЗ 35Н-320 Таврида до ЖРК</w:t>
      </w:r>
      <w:r w:rsidR="005B5F90">
        <w:rPr>
          <w:b/>
        </w:rPr>
        <w:t xml:space="preserve"> </w:t>
      </w:r>
      <w:r w:rsidR="005B5F90">
        <w:rPr>
          <w:b/>
        </w:rPr>
        <w:br/>
        <w:t>на участке км 1+500 – км 2+500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335"/>
      </w:tblGrid>
      <w:tr w:rsidR="007E06C6" w14:paraId="5F017ED1" w14:textId="77777777" w:rsidTr="00731911">
        <w:tc>
          <w:tcPr>
            <w:tcW w:w="2694" w:type="dxa"/>
          </w:tcPr>
          <w:p w14:paraId="4230EC71" w14:textId="77777777"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5" w:type="dxa"/>
          </w:tcPr>
          <w:p w14:paraId="69EB94B3" w14:textId="77777777" w:rsidR="00B2435B" w:rsidRPr="00FD45A0" w:rsidRDefault="00B2435B" w:rsidP="00BA3278">
            <w:pPr>
              <w:jc w:val="both"/>
            </w:pPr>
            <w:r w:rsidRPr="00FD45A0">
              <w:t>Мероприятия</w:t>
            </w:r>
            <w:r w:rsidR="001B0BB6">
              <w:t xml:space="preserve"> </w:t>
            </w:r>
            <w:r w:rsidRPr="00FD45A0">
              <w:t>ведомственной</w:t>
            </w:r>
            <w:r w:rsidR="001B0BB6">
              <w:t xml:space="preserve"> </w:t>
            </w:r>
            <w:r w:rsidRPr="00FD45A0">
              <w:t>целевой</w:t>
            </w:r>
            <w:r w:rsidR="001B0BB6">
              <w:t xml:space="preserve"> </w:t>
            </w:r>
            <w:r w:rsidRPr="00FD45A0">
              <w:t>программы</w:t>
            </w:r>
            <w:r w:rsidR="001B0BB6">
              <w:t xml:space="preserve"> </w:t>
            </w:r>
            <w:r w:rsidRPr="00FD45A0">
              <w:t>«Развитие</w:t>
            </w:r>
          </w:p>
          <w:p w14:paraId="0DB47537" w14:textId="77777777" w:rsidR="00FD45A0" w:rsidRPr="00FD45A0" w:rsidRDefault="001B0BB6" w:rsidP="003E3A18">
            <w:pPr>
              <w:jc w:val="both"/>
            </w:pPr>
            <w:r>
              <w:t>а</w:t>
            </w:r>
            <w:r w:rsidR="00B2435B" w:rsidRPr="00FD45A0">
              <w:t>втомобильных</w:t>
            </w:r>
            <w:r>
              <w:t xml:space="preserve"> </w:t>
            </w:r>
            <w:r w:rsidR="00B2435B" w:rsidRPr="00FD45A0">
              <w:t>дорог</w:t>
            </w:r>
            <w:r>
              <w:t xml:space="preserve"> </w:t>
            </w:r>
            <w:r w:rsidR="00B2435B" w:rsidRPr="00FD45A0">
              <w:t>Республики</w:t>
            </w:r>
            <w:r>
              <w:t xml:space="preserve"> </w:t>
            </w:r>
            <w:r w:rsidR="00B2435B" w:rsidRPr="00FD45A0">
              <w:t>Крым</w:t>
            </w:r>
            <w:r>
              <w:t xml:space="preserve"> </w:t>
            </w:r>
            <w:r w:rsidR="00B2435B" w:rsidRPr="00FD45A0">
              <w:t>на</w:t>
            </w:r>
            <w:r>
              <w:t xml:space="preserve"> </w:t>
            </w:r>
            <w:r w:rsidR="00B2435B" w:rsidRPr="00FD45A0">
              <w:t>20</w:t>
            </w:r>
            <w:r w:rsidR="00015D35">
              <w:t>1</w:t>
            </w:r>
            <w:r w:rsidR="00B21465">
              <w:t>9</w:t>
            </w:r>
            <w:r w:rsidR="00731911" w:rsidRPr="00731911">
              <w:t>-20</w:t>
            </w:r>
            <w:r w:rsidR="003E3A18">
              <w:t>30</w:t>
            </w:r>
            <w:r w:rsidR="00D67856" w:rsidRPr="004F6CD3">
              <w:t xml:space="preserve"> </w:t>
            </w:r>
            <w:r w:rsidR="00B2435B" w:rsidRPr="00FD45A0">
              <w:t>год</w:t>
            </w:r>
            <w:r w:rsidR="00C67393">
              <w:t>ы</w:t>
            </w:r>
            <w:r w:rsidR="00B2435B" w:rsidRPr="00FD45A0">
              <w:t>»</w:t>
            </w:r>
            <w:r w:rsidR="00015D35">
              <w:t>.</w:t>
            </w:r>
          </w:p>
        </w:tc>
      </w:tr>
      <w:tr w:rsidR="00683A10" w14:paraId="453E9157" w14:textId="77777777" w:rsidTr="00731911">
        <w:tc>
          <w:tcPr>
            <w:tcW w:w="2694" w:type="dxa"/>
          </w:tcPr>
          <w:p w14:paraId="576B0ED6" w14:textId="77777777"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5" w:type="dxa"/>
          </w:tcPr>
          <w:p w14:paraId="41250BB2" w14:textId="77777777" w:rsidR="00683A10" w:rsidRPr="00EA0489" w:rsidRDefault="00683A10" w:rsidP="001B0BB6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14:paraId="271F1F29" w14:textId="77777777" w:rsidTr="00731911">
        <w:tc>
          <w:tcPr>
            <w:tcW w:w="2694" w:type="dxa"/>
          </w:tcPr>
          <w:p w14:paraId="0C5AA31B" w14:textId="77777777"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5" w:type="dxa"/>
          </w:tcPr>
          <w:p w14:paraId="0C2FF6E3" w14:textId="77777777" w:rsidR="00683A10" w:rsidRPr="00EA0489" w:rsidRDefault="00683A10" w:rsidP="001B0BB6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14:paraId="1070A9D7" w14:textId="77777777" w:rsidTr="00731911">
        <w:tc>
          <w:tcPr>
            <w:tcW w:w="2694" w:type="dxa"/>
          </w:tcPr>
          <w:p w14:paraId="6FFB2050" w14:textId="77777777" w:rsidR="00B2435B" w:rsidRPr="008E3C08" w:rsidRDefault="00B2435B" w:rsidP="0053023C">
            <w:r w:rsidRPr="008E3C08">
              <w:t>4.Источник</w:t>
            </w:r>
          </w:p>
          <w:p w14:paraId="101394A7" w14:textId="77777777"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5" w:type="dxa"/>
            <w:vAlign w:val="center"/>
          </w:tcPr>
          <w:p w14:paraId="5A3A7A3F" w14:textId="77777777"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1B0BB6">
              <w:t xml:space="preserve"> </w:t>
            </w:r>
            <w:r w:rsidRPr="002276AC">
              <w:t>Республики</w:t>
            </w:r>
            <w:r w:rsidR="001B0BB6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717EA9" w14:paraId="494A6EB8" w14:textId="77777777" w:rsidTr="00460B9A">
        <w:tc>
          <w:tcPr>
            <w:tcW w:w="2694" w:type="dxa"/>
          </w:tcPr>
          <w:p w14:paraId="4D30669C" w14:textId="77777777" w:rsidR="00717EA9" w:rsidRPr="008E3C08" w:rsidRDefault="00717EA9" w:rsidP="00717EA9">
            <w:r w:rsidRPr="008E3C08">
              <w:t>5. Местоположение объекта</w:t>
            </w:r>
          </w:p>
        </w:tc>
        <w:tc>
          <w:tcPr>
            <w:tcW w:w="7335" w:type="dxa"/>
            <w:shd w:val="clear" w:color="auto" w:fill="auto"/>
          </w:tcPr>
          <w:p w14:paraId="54DD4FC7" w14:textId="0051865A" w:rsidR="00717EA9" w:rsidRPr="00460B9A" w:rsidRDefault="00717EA9" w:rsidP="00E00657">
            <w:pPr>
              <w:jc w:val="both"/>
            </w:pPr>
            <w:r w:rsidRPr="00460B9A">
              <w:t xml:space="preserve">Республика Крым, </w:t>
            </w:r>
            <w:r w:rsidR="00E00657">
              <w:t>Ленинский район</w:t>
            </w:r>
            <w:r w:rsidRPr="00460B9A">
              <w:t>,</w:t>
            </w:r>
            <w:r w:rsidR="00C01F1A">
              <w:t xml:space="preserve"> </w:t>
            </w:r>
            <w:r w:rsidR="00E00657">
              <w:t xml:space="preserve">Приозерновское сельское поселение, </w:t>
            </w:r>
            <w:r>
              <w:t>автомобильная дорога</w:t>
            </w:r>
            <w:r w:rsidR="00C01F1A">
              <w:t xml:space="preserve"> </w:t>
            </w:r>
            <w:r w:rsidR="00E00657" w:rsidRPr="00E00657">
              <w:t xml:space="preserve">35 ОП МЗ 35Н-320 </w:t>
            </w:r>
            <w:r w:rsidR="00E86DFF">
              <w:br/>
            </w:r>
            <w:r w:rsidR="00E00657" w:rsidRPr="00E00657">
              <w:t>Таврида до ЖРК</w:t>
            </w:r>
            <w:r w:rsidR="00971123">
              <w:t>,</w:t>
            </w:r>
            <w:r w:rsidR="00E00657">
              <w:t xml:space="preserve"> км </w:t>
            </w:r>
            <w:r w:rsidR="005B5F90">
              <w:t>1+500</w:t>
            </w:r>
            <w:r w:rsidR="00E00657">
              <w:t xml:space="preserve"> – км </w:t>
            </w:r>
            <w:r w:rsidR="005B5F90">
              <w:t>2</w:t>
            </w:r>
            <w:r w:rsidR="00E00657">
              <w:t>+</w:t>
            </w:r>
            <w:r w:rsidR="005B5F90">
              <w:t>50</w:t>
            </w:r>
            <w:r w:rsidR="00E00657">
              <w:t>0</w:t>
            </w:r>
            <w:r>
              <w:t>.</w:t>
            </w:r>
          </w:p>
        </w:tc>
      </w:tr>
      <w:tr w:rsidR="007E06C6" w14:paraId="6A41A434" w14:textId="77777777" w:rsidTr="00731911">
        <w:tc>
          <w:tcPr>
            <w:tcW w:w="2694" w:type="dxa"/>
          </w:tcPr>
          <w:p w14:paraId="47865220" w14:textId="77777777"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14:paraId="070961D5" w14:textId="77777777"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5" w:type="dxa"/>
            <w:vAlign w:val="center"/>
          </w:tcPr>
          <w:p w14:paraId="0DFAD171" w14:textId="77777777"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4E78A2" w14:paraId="2AA1BDA4" w14:textId="77777777" w:rsidTr="00731911">
        <w:tc>
          <w:tcPr>
            <w:tcW w:w="2694" w:type="dxa"/>
          </w:tcPr>
          <w:p w14:paraId="73455C05" w14:textId="77777777" w:rsidR="004E78A2" w:rsidRPr="008E3C08" w:rsidRDefault="004E78A2" w:rsidP="004E78A2">
            <w:r w:rsidRPr="008E3C08">
              <w:t>7. Исходные данные</w:t>
            </w:r>
          </w:p>
          <w:p w14:paraId="46E812B1" w14:textId="77777777" w:rsidR="004E78A2" w:rsidRPr="008E3C08" w:rsidRDefault="004E78A2" w:rsidP="004E78A2">
            <w:r w:rsidRPr="008E3C08">
              <w:t>для проектирования</w:t>
            </w:r>
          </w:p>
        </w:tc>
        <w:tc>
          <w:tcPr>
            <w:tcW w:w="7335" w:type="dxa"/>
          </w:tcPr>
          <w:p w14:paraId="4264DEA0" w14:textId="7E2732C0" w:rsidR="004E78A2" w:rsidRDefault="004E78A2" w:rsidP="004E78A2">
            <w:pPr>
              <w:jc w:val="both"/>
            </w:pPr>
            <w:r>
              <w:t>7.1</w:t>
            </w:r>
            <w:r w:rsidR="00740E10">
              <w:t>.</w:t>
            </w:r>
            <w:r w:rsidR="001B0BB6">
              <w:t xml:space="preserve"> </w:t>
            </w:r>
            <w:r w:rsidRPr="002276AC">
              <w:t>Паспортные</w:t>
            </w:r>
            <w:r w:rsidR="001B0BB6">
              <w:t xml:space="preserve"> </w:t>
            </w:r>
            <w:r w:rsidRPr="002276AC">
              <w:t>данные</w:t>
            </w:r>
            <w:r w:rsidR="001B0BB6">
              <w:t xml:space="preserve"> </w:t>
            </w:r>
            <w:r w:rsidRPr="002276AC">
              <w:t>участка</w:t>
            </w:r>
            <w:r w:rsidR="001B0BB6">
              <w:t xml:space="preserve"> </w:t>
            </w:r>
            <w:r w:rsidRPr="002276AC">
              <w:t>дороги,</w:t>
            </w:r>
            <w:r w:rsidR="001B0BB6">
              <w:t xml:space="preserve"> </w:t>
            </w:r>
            <w:r w:rsidRPr="002276AC">
              <w:t>паспорта</w:t>
            </w:r>
            <w:r w:rsidR="001B0BB6">
              <w:t xml:space="preserve"> </w:t>
            </w:r>
            <w:r w:rsidRPr="002276AC">
              <w:t>(карточки)</w:t>
            </w:r>
            <w:r w:rsidR="001B0BB6">
              <w:t xml:space="preserve"> </w:t>
            </w:r>
            <w:r>
              <w:t xml:space="preserve"> и</w:t>
            </w:r>
            <w:r w:rsidRPr="002276AC">
              <w:t>скусственн</w:t>
            </w:r>
            <w:r>
              <w:t xml:space="preserve">ых </w:t>
            </w:r>
            <w:r w:rsidRPr="002276AC">
              <w:t>сооружений,</w:t>
            </w:r>
            <w:r w:rsidR="001B0BB6">
              <w:t xml:space="preserve"> </w:t>
            </w:r>
            <w:r w:rsidRPr="002276AC">
              <w:t>результаты</w:t>
            </w:r>
            <w:r w:rsidR="001B0BB6">
              <w:t xml:space="preserve"> </w:t>
            </w:r>
            <w:r w:rsidRPr="002276AC">
              <w:t>их</w:t>
            </w:r>
            <w:r w:rsidR="001B0BB6">
              <w:t xml:space="preserve"> </w:t>
            </w:r>
            <w:r w:rsidRPr="002276AC">
              <w:t>обследований</w:t>
            </w:r>
            <w:r w:rsidR="001B0BB6">
              <w:t xml:space="preserve"> </w:t>
            </w:r>
            <w:r w:rsidR="00971123">
              <w:br/>
            </w:r>
            <w:r w:rsidRPr="002276AC">
              <w:t>и</w:t>
            </w:r>
            <w:r w:rsidR="001B0BB6">
              <w:t xml:space="preserve"> </w:t>
            </w:r>
            <w:r w:rsidRPr="002276AC">
              <w:t>испытаний</w:t>
            </w:r>
            <w:r>
              <w:t>.*</w:t>
            </w:r>
          </w:p>
          <w:p w14:paraId="32BD850E" w14:textId="17F91BCA" w:rsidR="00740E10" w:rsidRDefault="004E78A2" w:rsidP="004E78A2">
            <w:pPr>
              <w:jc w:val="both"/>
            </w:pPr>
            <w:r>
              <w:t>7.</w:t>
            </w:r>
            <w:r w:rsidR="00497009">
              <w:t>2</w:t>
            </w:r>
            <w:r>
              <w:t xml:space="preserve">. </w:t>
            </w:r>
            <w:r w:rsidR="00740E10" w:rsidRPr="00EF4974">
              <w:t>Информация о наличии правоустанавливающих документов на земельный участок в пределах полосы отвода.</w:t>
            </w:r>
            <w:r w:rsidR="00740E10">
              <w:t>*</w:t>
            </w:r>
          </w:p>
          <w:p w14:paraId="2BA63743" w14:textId="7AEE0314" w:rsidR="004E78A2" w:rsidRDefault="004E78A2" w:rsidP="004E78A2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 w:rsidR="00497009">
              <w:t>3</w:t>
            </w:r>
            <w:r w:rsidRPr="00B11879">
              <w:t>. Действующая</w:t>
            </w:r>
            <w:r w:rsidR="001B0BB6">
              <w:t xml:space="preserve"> </w:t>
            </w:r>
            <w:r w:rsidRPr="00B11879">
              <w:t>дислокация</w:t>
            </w:r>
            <w:r w:rsidR="001B0BB6">
              <w:t xml:space="preserve"> </w:t>
            </w:r>
            <w:r w:rsidRPr="00B11879">
              <w:t>дорожных</w:t>
            </w:r>
            <w:r w:rsidR="001B0BB6">
              <w:t xml:space="preserve"> </w:t>
            </w:r>
            <w:r w:rsidRPr="00B11879">
              <w:t>знаков</w:t>
            </w:r>
            <w:r w:rsidR="001B0BB6">
              <w:t xml:space="preserve"> </w:t>
            </w:r>
            <w:r w:rsidRPr="00B11879">
              <w:t>и</w:t>
            </w:r>
            <w:r w:rsidR="001B0BB6">
              <w:t xml:space="preserve"> </w:t>
            </w:r>
            <w:r w:rsidR="00B11879" w:rsidRPr="00B11879">
              <w:t>разметки.</w:t>
            </w:r>
            <w:r w:rsidR="00F94639">
              <w:t>*</w:t>
            </w:r>
          </w:p>
          <w:p w14:paraId="22A2E2A1" w14:textId="0F3EFAC6" w:rsidR="0063502F" w:rsidRDefault="0063502F" w:rsidP="0063502F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4</w:t>
            </w:r>
            <w:r>
              <w:t xml:space="preserve">.  </w:t>
            </w:r>
            <w:r w:rsidRPr="0063502F">
              <w:t>Статистические данные о ДТП и местах концентрации очагов аварийности по годам (</w:t>
            </w:r>
            <w:r>
              <w:t>направление запроса</w:t>
            </w:r>
            <w:r w:rsidRPr="0063502F">
              <w:t xml:space="preserve"> в УГИБДД МВД </w:t>
            </w:r>
            <w:r w:rsidR="00971123">
              <w:br/>
            </w:r>
            <w:r w:rsidRPr="0063502F">
              <w:t>по Республике Крым)</w:t>
            </w:r>
            <w:r>
              <w:t>.**</w:t>
            </w:r>
          </w:p>
          <w:p w14:paraId="5DDCF36F" w14:textId="40D2F220" w:rsidR="0063502F" w:rsidRPr="00B11879" w:rsidRDefault="0063502F" w:rsidP="00204CC4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5</w:t>
            </w:r>
            <w:r>
              <w:t xml:space="preserve">. </w:t>
            </w:r>
            <w:r w:rsidR="00204CC4">
              <w:t xml:space="preserve">Данные по интенсивности дорожного движения и составу транспортного потока (проведение кратковременного учета </w:t>
            </w:r>
            <w:r w:rsidR="00971123">
              <w:br/>
            </w:r>
            <w:r w:rsidR="00204CC4" w:rsidRPr="00204CC4">
              <w:t>в соответствии с действующими нормативно-техническими документами</w:t>
            </w:r>
            <w:r w:rsidR="00204CC4">
              <w:t>).**</w:t>
            </w:r>
          </w:p>
          <w:p w14:paraId="0073C4F7" w14:textId="779F918F" w:rsidR="004E78A2" w:rsidRDefault="004E78A2" w:rsidP="004E78A2">
            <w:pPr>
              <w:jc w:val="both"/>
            </w:pPr>
            <w:r>
              <w:t>7.</w:t>
            </w:r>
            <w:r w:rsidR="00497009">
              <w:t>6</w:t>
            </w:r>
            <w:r w:rsidR="001F29BC">
              <w:t>. С</w:t>
            </w:r>
            <w:r w:rsidR="001F29BC" w:rsidRPr="001F29BC">
              <w:t>огласовани</w:t>
            </w:r>
            <w:r w:rsidR="001F29BC">
              <w:t>я</w:t>
            </w:r>
            <w:r w:rsidR="001F29BC" w:rsidRPr="001F29BC">
              <w:t>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переустройство инженерных коммуникаций,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присоединение к сетям инженерно-технического обеспечения и заключени</w:t>
            </w:r>
            <w:r w:rsidR="001F29BC">
              <w:t>я</w:t>
            </w:r>
            <w:r w:rsidR="001F29BC" w:rsidRPr="001F29BC">
              <w:t xml:space="preserve"> </w:t>
            </w:r>
            <w:r w:rsidR="00971123">
              <w:br/>
            </w:r>
            <w:r w:rsidR="001F29BC" w:rsidRPr="001F29BC">
              <w:t>о выполнении полученных технических условий всех служб, чьи инженерные коммуникации нахо</w:t>
            </w:r>
            <w:r w:rsidR="001F29BC">
              <w:t>дятся в зоне производства работ</w:t>
            </w:r>
            <w:r w:rsidR="00740E10">
              <w:t>.**</w:t>
            </w:r>
          </w:p>
          <w:p w14:paraId="7457F0D3" w14:textId="53377E1F" w:rsidR="001F29BC" w:rsidRDefault="001F29BC" w:rsidP="004E78A2">
            <w:pPr>
              <w:jc w:val="both"/>
            </w:pPr>
            <w:r>
              <w:t>7.</w:t>
            </w:r>
            <w:r w:rsidR="00497009">
              <w:t>7</w:t>
            </w:r>
            <w:r>
              <w:t>.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 w:rsidR="009B2729">
              <w:t>:</w:t>
            </w:r>
            <w:r w:rsidRPr="001F29BC">
              <w:t xml:space="preserve"> характеристик</w:t>
            </w:r>
            <w:r w:rsidR="00CA038F"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 w:rsidR="009B2729">
              <w:t>;</w:t>
            </w:r>
            <w:r w:rsidRPr="001F29BC">
              <w:t xml:space="preserve"> данные о существующих источниках загрязнения</w:t>
            </w:r>
            <w:r w:rsidR="009B2729">
              <w:t xml:space="preserve">, </w:t>
            </w:r>
            <w:r w:rsidR="009B2729" w:rsidRPr="009B2729">
              <w:t>о наличии в зоне проектирования объектов культурного наследия</w:t>
            </w:r>
            <w:r w:rsidR="009B2729">
              <w:t xml:space="preserve">, </w:t>
            </w:r>
            <w:r w:rsidR="009B2729" w:rsidRPr="009B2729">
              <w:t>об отсутствии или наличии полезных ископаемых</w:t>
            </w:r>
            <w:r w:rsidR="009B2729">
              <w:t xml:space="preserve">, </w:t>
            </w:r>
            <w:r w:rsidR="009B2729" w:rsidRPr="009B2729">
              <w:t>о</w:t>
            </w:r>
            <w:r w:rsidR="009B2729">
              <w:t xml:space="preserve"> б</w:t>
            </w:r>
            <w:r w:rsidR="009B2729" w:rsidRPr="009B2729">
              <w:t>иологических</w:t>
            </w:r>
            <w:r w:rsidR="009B2729">
              <w:t xml:space="preserve"> и</w:t>
            </w:r>
            <w:r w:rsidR="009B2729" w:rsidRPr="009B2729">
              <w:t xml:space="preserve"> охотничьих заказник</w:t>
            </w:r>
            <w:r w:rsidR="009B2729">
              <w:t xml:space="preserve">ах, о </w:t>
            </w:r>
            <w:r w:rsidR="00526535">
              <w:t>наличии, местоположении и функционировании полигонов</w:t>
            </w:r>
            <w:r w:rsidR="009B2729">
              <w:t xml:space="preserve"> ТБО</w:t>
            </w:r>
            <w:r w:rsidR="00526535">
              <w:t xml:space="preserve"> (ТКО, КГО).</w:t>
            </w:r>
            <w:r w:rsidR="0063502F">
              <w:t>**</w:t>
            </w:r>
          </w:p>
          <w:p w14:paraId="6CBEB83A" w14:textId="2B8F2CFF" w:rsidR="004E78A2" w:rsidRDefault="004E78A2" w:rsidP="004E78A2">
            <w:pPr>
              <w:jc w:val="both"/>
            </w:pPr>
            <w:r>
              <w:t>7.</w:t>
            </w:r>
            <w:r w:rsidR="00497009">
              <w:t>8</w:t>
            </w:r>
            <w:r>
              <w:t>. К</w:t>
            </w:r>
            <w:r w:rsidRPr="00E62566">
              <w:t xml:space="preserve">онъюнктурный анализ цен на строительные материалы, </w:t>
            </w:r>
            <w:r w:rsidRPr="00E62566">
              <w:lastRenderedPageBreak/>
              <w:t>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 w:rsidR="001F29BC"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>, включённых в транспортную схему</w:t>
            </w:r>
            <w:r>
              <w:t>.**</w:t>
            </w:r>
          </w:p>
          <w:p w14:paraId="6BAE6BE6" w14:textId="77777777" w:rsidR="004E78A2" w:rsidRDefault="004E78A2" w:rsidP="000146DF">
            <w:pPr>
              <w:spacing w:before="60"/>
              <w:jc w:val="both"/>
            </w:pPr>
            <w:r>
              <w:t>*    Исходные данные, предоставляемые Заказчиком</w:t>
            </w:r>
            <w:r w:rsidR="00DE3510">
              <w:t xml:space="preserve"> (при наличии)</w:t>
            </w:r>
            <w:r w:rsidRPr="002276AC">
              <w:t>.</w:t>
            </w:r>
          </w:p>
          <w:p w14:paraId="1D6E46E0" w14:textId="77777777" w:rsidR="004E78A2" w:rsidRPr="002276AC" w:rsidRDefault="004E78A2" w:rsidP="00740E1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14:paraId="1BD95FF6" w14:textId="77777777" w:rsidTr="00731911">
        <w:tc>
          <w:tcPr>
            <w:tcW w:w="2694" w:type="dxa"/>
          </w:tcPr>
          <w:p w14:paraId="19F5143F" w14:textId="77777777"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14:paraId="6A167C4B" w14:textId="77777777" w:rsidR="00F242B0" w:rsidRPr="008E3C08" w:rsidRDefault="00F242B0" w:rsidP="00F242B0"/>
        </w:tc>
        <w:tc>
          <w:tcPr>
            <w:tcW w:w="7335" w:type="dxa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2405"/>
            </w:tblGrid>
            <w:tr w:rsidR="00982F57" w:rsidRPr="00FA08E8" w14:paraId="66422C81" w14:textId="77777777" w:rsidTr="00982F57">
              <w:trPr>
                <w:trHeight w:val="562"/>
              </w:trPr>
              <w:tc>
                <w:tcPr>
                  <w:tcW w:w="4678" w:type="dxa"/>
                  <w:vAlign w:val="center"/>
                </w:tcPr>
                <w:p w14:paraId="7BAB270E" w14:textId="6F69222E" w:rsidR="00982F57" w:rsidRPr="00982F57" w:rsidRDefault="00982F57" w:rsidP="00982F57">
                  <w:pPr>
                    <w:spacing w:line="200" w:lineRule="exact"/>
                    <w:ind w:left="-113" w:right="-113"/>
                    <w:jc w:val="center"/>
                  </w:pPr>
                  <w:r w:rsidRPr="00FA08E8">
                    <w:t>Технические параметры</w:t>
                  </w:r>
                </w:p>
              </w:tc>
              <w:tc>
                <w:tcPr>
                  <w:tcW w:w="2405" w:type="dxa"/>
                  <w:vAlign w:val="center"/>
                </w:tcPr>
                <w:p w14:paraId="15DF95BA" w14:textId="531B27C4" w:rsidR="00982F57" w:rsidRPr="00FA08E8" w:rsidRDefault="00982F57" w:rsidP="00DB2B53">
                  <w:pPr>
                    <w:spacing w:line="200" w:lineRule="exact"/>
                    <w:jc w:val="center"/>
                  </w:pPr>
                  <w:r w:rsidRPr="00FA08E8">
                    <w:t>после капитального</w:t>
                  </w:r>
                </w:p>
                <w:p w14:paraId="3D7FADFA" w14:textId="77777777" w:rsidR="00982F57" w:rsidRPr="00FA08E8" w:rsidRDefault="00982F57" w:rsidP="00DB2B53">
                  <w:pPr>
                    <w:spacing w:line="200" w:lineRule="exact"/>
                    <w:jc w:val="center"/>
                  </w:pPr>
                  <w:r w:rsidRPr="00FA08E8">
                    <w:t>ремонта</w:t>
                  </w:r>
                </w:p>
              </w:tc>
            </w:tr>
            <w:tr w:rsidR="00982F57" w:rsidRPr="00FA08E8" w14:paraId="189B48B2" w14:textId="77777777" w:rsidTr="00982F57">
              <w:trPr>
                <w:trHeight w:val="284"/>
              </w:trPr>
              <w:tc>
                <w:tcPr>
                  <w:tcW w:w="4678" w:type="dxa"/>
                  <w:vAlign w:val="center"/>
                </w:tcPr>
                <w:p w14:paraId="13B24528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Протяженность участка работ, км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5A2FB9B" w14:textId="3BA294F3" w:rsidR="00982F57" w:rsidRPr="00FA08E8" w:rsidRDefault="00E00657" w:rsidP="00E006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EB356C">
                    <w:t>1,</w:t>
                  </w:r>
                  <w:r>
                    <w:t>00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2158AC08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184090E9" w14:textId="77777777" w:rsidR="00982F57" w:rsidRPr="00FA08E8" w:rsidRDefault="00982F57" w:rsidP="00CF6C1C">
                  <w:pPr>
                    <w:spacing w:line="240" w:lineRule="exact"/>
                    <w:ind w:right="-57"/>
                  </w:pPr>
                  <w:r w:rsidRPr="00FA08E8">
                    <w:t>Категория автомобильной дороги</w:t>
                  </w:r>
                </w:p>
              </w:tc>
              <w:tc>
                <w:tcPr>
                  <w:tcW w:w="2405" w:type="dxa"/>
                  <w:vAlign w:val="center"/>
                </w:tcPr>
                <w:p w14:paraId="320C6A59" w14:textId="53BD1C1C" w:rsidR="00982F57" w:rsidRPr="00FA08E8" w:rsidRDefault="00E00657" w:rsidP="00E00657">
                  <w:pPr>
                    <w:spacing w:line="240" w:lineRule="exact"/>
                    <w:ind w:right="-57"/>
                    <w:jc w:val="center"/>
                  </w:pPr>
                  <w:r>
                    <w:rPr>
                      <w:iCs/>
                    </w:rPr>
                    <w:t xml:space="preserve"> </w:t>
                  </w:r>
                  <w:r w:rsidR="00982F57">
                    <w:rPr>
                      <w:iCs/>
                      <w:lang w:val="en-US"/>
                    </w:rPr>
                    <w:t>I</w:t>
                  </w:r>
                  <w:r w:rsidR="00C01F1A">
                    <w:rPr>
                      <w:iCs/>
                      <w:lang w:val="en-US"/>
                    </w:rPr>
                    <w:t>V</w:t>
                  </w:r>
                  <w:r w:rsidR="00982F57" w:rsidRPr="00FA08E8">
                    <w:t xml:space="preserve"> </w:t>
                  </w:r>
                </w:p>
              </w:tc>
            </w:tr>
            <w:tr w:rsidR="00982F57" w:rsidRPr="00FA08E8" w14:paraId="43E9AC8A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7A5B5A86" w14:textId="62DD9894" w:rsidR="00982F57" w:rsidRPr="00FA08E8" w:rsidRDefault="00982F57" w:rsidP="00982F57">
                  <w:pPr>
                    <w:spacing w:line="240" w:lineRule="exact"/>
                    <w:ind w:right="-57"/>
                  </w:pPr>
                  <w:r w:rsidRPr="00FA08E8">
                    <w:t>Расчетная скорость, км/ч</w:t>
                  </w:r>
                </w:p>
              </w:tc>
              <w:tc>
                <w:tcPr>
                  <w:tcW w:w="2405" w:type="dxa"/>
                  <w:vAlign w:val="center"/>
                </w:tcPr>
                <w:p w14:paraId="7B1085CB" w14:textId="18EC2F9F" w:rsidR="00982F57" w:rsidRPr="00FA08E8" w:rsidRDefault="00E00657" w:rsidP="00982F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  6</w:t>
                  </w:r>
                  <w:r w:rsidR="008801E5">
                    <w:t>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517AD804" w14:textId="77777777" w:rsidTr="00982F57">
              <w:trPr>
                <w:trHeight w:val="319"/>
              </w:trPr>
              <w:tc>
                <w:tcPr>
                  <w:tcW w:w="4678" w:type="dxa"/>
                  <w:vAlign w:val="center"/>
                </w:tcPr>
                <w:p w14:paraId="768D0445" w14:textId="7E8215C5" w:rsidR="00982F57" w:rsidRPr="00FA08E8" w:rsidRDefault="001A3BEC" w:rsidP="008B1D6D">
                  <w:pPr>
                    <w:spacing w:line="240" w:lineRule="exact"/>
                    <w:ind w:right="-57"/>
                  </w:pPr>
                  <w:r>
                    <w:t>Число полос движения, шт</w:t>
                  </w:r>
                </w:p>
              </w:tc>
              <w:tc>
                <w:tcPr>
                  <w:tcW w:w="2405" w:type="dxa"/>
                  <w:vAlign w:val="center"/>
                </w:tcPr>
                <w:p w14:paraId="135C2818" w14:textId="37EBAB3F" w:rsidR="00982F57" w:rsidRPr="00FA08E8" w:rsidRDefault="00E00657" w:rsidP="00E006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</w:t>
                  </w:r>
                  <w:r w:rsidR="001A3BEC">
                    <w:t>2</w:t>
                  </w:r>
                </w:p>
              </w:tc>
            </w:tr>
            <w:tr w:rsidR="00982F57" w:rsidRPr="00FA08E8" w14:paraId="32469157" w14:textId="77777777" w:rsidTr="00982F57">
              <w:trPr>
                <w:trHeight w:val="277"/>
              </w:trPr>
              <w:tc>
                <w:tcPr>
                  <w:tcW w:w="4678" w:type="dxa"/>
                  <w:vAlign w:val="center"/>
                </w:tcPr>
                <w:p w14:paraId="70BDED3D" w14:textId="2C5D9660" w:rsidR="00982F57" w:rsidRPr="00FA08E8" w:rsidRDefault="00CF6111" w:rsidP="001A3BEC">
                  <w:pPr>
                    <w:spacing w:line="240" w:lineRule="exact"/>
                    <w:ind w:right="-57"/>
                  </w:pPr>
                  <w:r>
                    <w:t xml:space="preserve">Ширина </w:t>
                  </w:r>
                  <w:r w:rsidR="001A3BEC">
                    <w:t>полосы движения</w:t>
                  </w:r>
                  <w:r w:rsidR="00982F57" w:rsidRPr="00FA08E8">
                    <w:t>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8C46AEB" w14:textId="53A1A959" w:rsidR="00982F57" w:rsidRPr="00C42341" w:rsidRDefault="008801E5" w:rsidP="00E006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566329">
                    <w:t>3,</w:t>
                  </w:r>
                  <w:r>
                    <w:t>00</w:t>
                  </w:r>
                </w:p>
              </w:tc>
            </w:tr>
            <w:tr w:rsidR="00982F57" w:rsidRPr="00FA08E8" w14:paraId="7D382F8E" w14:textId="77777777" w:rsidTr="00982F57">
              <w:trPr>
                <w:trHeight w:val="257"/>
              </w:trPr>
              <w:tc>
                <w:tcPr>
                  <w:tcW w:w="4678" w:type="dxa"/>
                  <w:vAlign w:val="center"/>
                </w:tcPr>
                <w:p w14:paraId="58427385" w14:textId="106C4CA1" w:rsidR="00982F57" w:rsidRPr="00FA08E8" w:rsidRDefault="00982F57" w:rsidP="00E00657">
                  <w:pPr>
                    <w:spacing w:line="240" w:lineRule="exact"/>
                    <w:ind w:right="-57"/>
                  </w:pPr>
                  <w:r w:rsidRPr="00FA08E8">
                    <w:t>Ширина обочины,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7F9E7695" w14:textId="7BEAA1AE" w:rsidR="00982F57" w:rsidRPr="00FA08E8" w:rsidRDefault="00982F57" w:rsidP="00E00657">
                  <w:pPr>
                    <w:spacing w:line="240" w:lineRule="exact"/>
                    <w:ind w:right="-57"/>
                    <w:jc w:val="center"/>
                  </w:pPr>
                  <w:r w:rsidRPr="00FA08E8">
                    <w:t xml:space="preserve">  </w:t>
                  </w:r>
                  <w:r w:rsidR="00E00657">
                    <w:t xml:space="preserve"> </w:t>
                  </w:r>
                  <w:r w:rsidR="008801E5">
                    <w:t>2,00</w:t>
                  </w:r>
                </w:p>
              </w:tc>
            </w:tr>
            <w:tr w:rsidR="00982F57" w:rsidRPr="00FA08E8" w14:paraId="6438629B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F855D7C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Расчетные нагрузки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0A2FBB7D" w14:textId="085EA681" w:rsidR="00982F57" w:rsidRPr="00FA08E8" w:rsidRDefault="00982F57" w:rsidP="00566329">
                  <w:pPr>
                    <w:spacing w:line="240" w:lineRule="exact"/>
                    <w:ind w:right="-57"/>
                    <w:jc w:val="center"/>
                  </w:pPr>
                  <w:r w:rsidRPr="00FA08E8">
                    <w:t>АК</w:t>
                  </w:r>
                  <w:r w:rsidR="00566329">
                    <w:t>11,5</w:t>
                  </w:r>
                </w:p>
              </w:tc>
            </w:tr>
            <w:tr w:rsidR="00982F57" w:rsidRPr="00FA08E8" w14:paraId="37944A45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22BB6FD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Тип дорожной одежды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2A8125CF" w14:textId="18609C33" w:rsidR="00982F57" w:rsidRPr="00FA08E8" w:rsidRDefault="001A3BEC" w:rsidP="007B0FCD">
                  <w:pPr>
                    <w:spacing w:line="240" w:lineRule="exact"/>
                    <w:ind w:right="-57"/>
                    <w:jc w:val="center"/>
                  </w:pPr>
                  <w:r>
                    <w:t>капитальный</w:t>
                  </w:r>
                </w:p>
              </w:tc>
            </w:tr>
            <w:tr w:rsidR="00982F57" w:rsidRPr="00FA08E8" w14:paraId="247CE574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4EF20B43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Вид покрытия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3CE47C2F" w14:textId="77777777" w:rsidR="00982F57" w:rsidRPr="00FA08E8" w:rsidRDefault="00982F57" w:rsidP="007B0FCD">
                  <w:pPr>
                    <w:spacing w:line="240" w:lineRule="exact"/>
                    <w:ind w:right="-57"/>
                    <w:jc w:val="center"/>
                  </w:pPr>
                  <w:r w:rsidRPr="00FA08E8">
                    <w:t>асфальтобетон</w:t>
                  </w:r>
                </w:p>
              </w:tc>
            </w:tr>
          </w:tbl>
          <w:p w14:paraId="6D65B055" w14:textId="22DE012B" w:rsidR="00FA44F3" w:rsidRPr="00FA08E8" w:rsidRDefault="00FA44F3" w:rsidP="00F242B0">
            <w:pPr>
              <w:ind w:right="-113"/>
              <w:rPr>
                <w:sz w:val="10"/>
                <w:szCs w:val="10"/>
              </w:rPr>
            </w:pPr>
          </w:p>
          <w:p w14:paraId="57315D69" w14:textId="2CE1DF3E" w:rsidR="008151EF" w:rsidRPr="00FA08E8" w:rsidRDefault="00F242B0" w:rsidP="00E00657">
            <w:pPr>
              <w:spacing w:after="60" w:line="240" w:lineRule="exact"/>
              <w:ind w:right="-113"/>
            </w:pPr>
            <w:r w:rsidRPr="00FA08E8">
              <w:t xml:space="preserve">* </w:t>
            </w:r>
            <w:r w:rsidR="0007364F" w:rsidRPr="00FA08E8">
              <w:t xml:space="preserve">   </w:t>
            </w:r>
            <w:r w:rsidR="007B27A1" w:rsidRPr="00FA08E8">
              <w:t xml:space="preserve">  </w:t>
            </w:r>
            <w:r w:rsidRPr="00FA08E8">
              <w:t>данные уточняются при проектировании</w:t>
            </w:r>
            <w:r w:rsidR="004A20CD" w:rsidRPr="00FA08E8">
              <w:t xml:space="preserve">. </w:t>
            </w:r>
          </w:p>
        </w:tc>
      </w:tr>
      <w:tr w:rsidR="00F242B0" w14:paraId="66AA7F01" w14:textId="77777777" w:rsidTr="00731911">
        <w:tc>
          <w:tcPr>
            <w:tcW w:w="2694" w:type="dxa"/>
          </w:tcPr>
          <w:p w14:paraId="7D431989" w14:textId="77777777" w:rsidR="00F242B0" w:rsidRPr="008E3C08" w:rsidRDefault="00F242B0" w:rsidP="00F242B0">
            <w:r w:rsidRPr="008E3C08">
              <w:t>9. Идентификационные признаки объекта</w:t>
            </w:r>
          </w:p>
        </w:tc>
        <w:tc>
          <w:tcPr>
            <w:tcW w:w="7335" w:type="dxa"/>
            <w:vAlign w:val="center"/>
          </w:tcPr>
          <w:p w14:paraId="12378D51" w14:textId="2213D926" w:rsidR="00F242B0" w:rsidRDefault="005D797F" w:rsidP="00F242B0">
            <w:pPr>
              <w:jc w:val="both"/>
            </w:pPr>
            <w:r>
              <w:t xml:space="preserve">9.1. </w:t>
            </w:r>
            <w:r w:rsidR="008A48F9">
              <w:t>Идентификационные признаки объекта проектирования в соответствии с Федеральным законом от 30.12.2009 № 384-ФЗ «Технический регламент о безопасности зданий и сооружений»:</w:t>
            </w:r>
          </w:p>
          <w:p w14:paraId="6E7E50C2" w14:textId="237F9E30" w:rsidR="008A48F9" w:rsidRPr="00A3115B" w:rsidRDefault="008A48F9" w:rsidP="00F242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Автомобильная дорога.</w:t>
            </w:r>
          </w:p>
          <w:p w14:paraId="7835094E" w14:textId="3BDF41B6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</w:t>
            </w:r>
            <w:r w:rsidR="00971123">
              <w:t>.</w:t>
            </w:r>
            <w:r>
              <w:t xml:space="preserve">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14:paraId="25B2EDF9" w14:textId="6B5B2AA3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</w:t>
            </w:r>
            <w:r w:rsidR="00971123">
              <w:t>.</w:t>
            </w:r>
            <w:r>
              <w:t xml:space="preserve"> 3 Федерального закона от 08.11.2007 </w:t>
            </w:r>
            <w:r w:rsidR="00971123">
              <w:br/>
            </w:r>
            <w:r>
      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14:paraId="5C602E04" w14:textId="4A933A8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</w:t>
            </w:r>
            <w:r w:rsidR="00BE7190">
              <w:t>нных воздействий – сейсмичность</w:t>
            </w:r>
            <w:r w:rsidR="00DC3138">
              <w:t>, склоновые процессы</w:t>
            </w:r>
            <w:r>
              <w:t>;</w:t>
            </w:r>
          </w:p>
          <w:p w14:paraId="70D23102" w14:textId="7777777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4AAF0699" w14:textId="7D9508C5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</w:t>
            </w:r>
            <w:r w:rsidR="00971123">
              <w:br/>
            </w:r>
            <w:r>
              <w:t>с п.</w:t>
            </w:r>
            <w:r w:rsidR="00971123">
              <w:t xml:space="preserve"> </w:t>
            </w:r>
            <w:r>
              <w:t>2 ст</w:t>
            </w:r>
            <w:r w:rsidR="00971123">
              <w:t>.</w:t>
            </w:r>
            <w:r>
              <w:t xml:space="preserve">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14:paraId="379CF293" w14:textId="5FDEA9F3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</w:t>
            </w:r>
            <w:r w:rsidR="00971123">
              <w:t>.</w:t>
            </w:r>
            <w:r>
              <w:t xml:space="preserve"> 4 Федерального закона от 30.12.2009 </w:t>
            </w:r>
            <w:r w:rsidR="00971123">
              <w:br/>
            </w:r>
            <w:r>
              <w:t>№ 384-ФЗ «Технический регламент о безопасности зданий и сооружений», отсутствуют;</w:t>
            </w:r>
          </w:p>
          <w:p w14:paraId="1C03E4ED" w14:textId="2A2ED495" w:rsidR="008A48F9" w:rsidRDefault="00F242B0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</w:t>
            </w:r>
            <w:r w:rsidR="00971123">
              <w:t>.</w:t>
            </w:r>
            <w:r>
              <w:t xml:space="preserve"> 4 Федерального закона от 30.12.2009 № 384-ФЗ «Технический регламент о безопасности зданий и сооружений», нормальный.</w:t>
            </w:r>
          </w:p>
          <w:p w14:paraId="070FC5B0" w14:textId="00630CEC" w:rsidR="008A48F9" w:rsidRPr="00A3115B" w:rsidRDefault="008A48F9" w:rsidP="008A48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>. Подпорная стена.</w:t>
            </w:r>
          </w:p>
          <w:p w14:paraId="031F9BBA" w14:textId="1E0D0DAE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lastRenderedPageBreak/>
              <w:t>Назначение – в соответствии с п. 2 ст</w:t>
            </w:r>
            <w:r w:rsidR="00971123">
              <w:t>.</w:t>
            </w:r>
            <w:r>
              <w:t xml:space="preserve">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защитным дорожным сооружением;</w:t>
            </w:r>
          </w:p>
          <w:p w14:paraId="6EA5D72E" w14:textId="38ACC93E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</w:t>
            </w:r>
            <w:r w:rsidR="00971123">
              <w:t>.</w:t>
            </w:r>
            <w:r>
              <w:t xml:space="preserve"> 3 Федерального закона от 08.11.2007 </w:t>
            </w:r>
            <w:r w:rsidR="00A837CA">
              <w:br/>
            </w:r>
            <w:r>
              <w:t>№</w:t>
            </w:r>
            <w:r w:rsidR="00A837CA">
              <w:t xml:space="preserve"> </w:t>
            </w:r>
            <w:r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объектом транспортной инфраструктуры;</w:t>
            </w:r>
          </w:p>
          <w:p w14:paraId="6B3CEAC9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14:paraId="1B080128" w14:textId="77777777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1D2110CF" w14:textId="733643DD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</w:t>
            </w:r>
            <w:r w:rsidR="00A837CA">
              <w:br/>
            </w:r>
            <w:r>
              <w:t>с п.</w:t>
            </w:r>
            <w:r w:rsidR="00A837CA">
              <w:t xml:space="preserve"> </w:t>
            </w:r>
            <w:r>
              <w:t>2 ст</w:t>
            </w:r>
            <w:r w:rsidR="00A837CA">
              <w:t>.</w:t>
            </w:r>
            <w:r>
              <w:t xml:space="preserve">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14:paraId="188E8E4C" w14:textId="268830BC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</w:t>
            </w:r>
            <w:r w:rsidR="00A837CA">
              <w:t>.</w:t>
            </w:r>
            <w:r>
              <w:t xml:space="preserve"> 4 Федерального закона от 30.12.2009 </w:t>
            </w:r>
            <w:r w:rsidR="00A837CA">
              <w:br/>
            </w:r>
            <w:r>
              <w:t>№ 384-ФЗ «Технический регламент о безопасности зданий и сооружений», отсутствуют;</w:t>
            </w:r>
          </w:p>
          <w:p w14:paraId="78C3B550" w14:textId="6262C0B3" w:rsidR="008A48F9" w:rsidRDefault="00A837CA" w:rsidP="00A837CA">
            <w:pPr>
              <w:pStyle w:val="a7"/>
              <w:ind w:left="-86" w:firstLine="142"/>
              <w:jc w:val="both"/>
            </w:pPr>
            <w:r>
              <w:t xml:space="preserve"> </w:t>
            </w:r>
            <w:r w:rsidR="008A48F9">
              <w:t>Уровень ответственности - в соответствии с п. 9 ст</w:t>
            </w:r>
            <w:r>
              <w:t>.</w:t>
            </w:r>
            <w:r w:rsidR="008A48F9">
              <w:t xml:space="preserve"> 4 Федерального закона от 30.12.2009 № 384-ФЗ «Технический регламент о безопасности зданий и сооружений», нормальный.</w:t>
            </w:r>
          </w:p>
          <w:p w14:paraId="3A6242D3" w14:textId="159A7812" w:rsidR="00F242B0" w:rsidRPr="00D12049" w:rsidRDefault="00F242B0" w:rsidP="00F12EF3">
            <w:pPr>
              <w:spacing w:before="120"/>
              <w:jc w:val="both"/>
            </w:pPr>
            <w:r>
              <w:t>9.</w:t>
            </w:r>
            <w:r w:rsidR="00F12EF3">
              <w:t>3</w:t>
            </w:r>
            <w:r>
              <w:t>.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</w:tc>
      </w:tr>
      <w:tr w:rsidR="00EB2420" w14:paraId="3D0D1A64" w14:textId="77777777" w:rsidTr="00731911">
        <w:tc>
          <w:tcPr>
            <w:tcW w:w="2694" w:type="dxa"/>
          </w:tcPr>
          <w:p w14:paraId="35D727D9" w14:textId="77777777" w:rsidR="00EB2420" w:rsidRPr="008E3C08" w:rsidRDefault="00EB2420" w:rsidP="00EB2420">
            <w:r w:rsidRPr="008E3C08">
              <w:lastRenderedPageBreak/>
              <w:t>10. Инженерные</w:t>
            </w:r>
          </w:p>
          <w:p w14:paraId="1A208B8C" w14:textId="77777777" w:rsidR="00EB2420" w:rsidRPr="008E3C08" w:rsidRDefault="00EB2420" w:rsidP="00EB2420">
            <w:r w:rsidRPr="008E3C08">
              <w:t>изыскания</w:t>
            </w:r>
          </w:p>
        </w:tc>
        <w:tc>
          <w:tcPr>
            <w:tcW w:w="7335" w:type="dxa"/>
          </w:tcPr>
          <w:p w14:paraId="13B11CA9" w14:textId="4B57BEF4" w:rsidR="00EB2420" w:rsidRDefault="00EB2420" w:rsidP="00EB2420">
            <w:pPr>
              <w:jc w:val="both"/>
            </w:pPr>
            <w:r>
              <w:t>10.1. Вып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>
              <w:t>капитального ремонта</w:t>
            </w:r>
            <w:r w:rsidRPr="00276CE4">
              <w:t xml:space="preserve"> объекта</w:t>
            </w:r>
            <w:r>
              <w:t xml:space="preserve">. </w:t>
            </w:r>
            <w:r w:rsidR="00DC3138" w:rsidRPr="002E712C">
              <w:t>Программы инженерных изысканий согласовать с Заказчиком. 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(ГИПом), согласовываются руководителем изыскательского подразделения (либо субподрядной организации)</w:t>
            </w:r>
            <w:r w:rsidR="00DC3138">
              <w:t>.</w:t>
            </w:r>
          </w:p>
          <w:p w14:paraId="0CA5357F" w14:textId="61AF6DC0" w:rsidR="00EB2420" w:rsidRDefault="00EB2420" w:rsidP="00EB242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>
              <w:t>», а также:</w:t>
            </w:r>
          </w:p>
          <w:p w14:paraId="39020228" w14:textId="6A486620" w:rsidR="00EB2420" w:rsidRDefault="00EB2420" w:rsidP="00EB2420">
            <w:pPr>
              <w:jc w:val="both"/>
            </w:pPr>
            <w:r>
              <w:t xml:space="preserve">- по инженерно-геодезическим изысканиям – </w:t>
            </w:r>
            <w:r w:rsidR="00DC3138">
              <w:t>СП 11-104-97 «</w:t>
            </w:r>
            <w:r w:rsidR="00DC3138" w:rsidRPr="00584136">
              <w:t>Инженерно-геодезические изыскания для строительства</w:t>
            </w:r>
            <w:r w:rsidR="00DC3138">
              <w:t xml:space="preserve">»,                         СП 317.1325800.2017 «Инженерно-геодезические изыскания </w:t>
            </w:r>
            <w:r w:rsidR="00A837CA">
              <w:br/>
            </w:r>
            <w:r w:rsidR="00DC3138">
              <w:t>для строительства. Общие правила производства работ»;</w:t>
            </w:r>
            <w:r w:rsidR="00A837CA">
              <w:br/>
            </w:r>
            <w:r w:rsidR="00DC3138" w:rsidRPr="00B5399C">
              <w:t>ГОСТ 32869-2014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DC3138">
              <w:t>»</w:t>
            </w:r>
            <w:r>
              <w:t>;</w:t>
            </w:r>
          </w:p>
          <w:p w14:paraId="1D199B24" w14:textId="7682D0FC" w:rsidR="00EB2420" w:rsidRDefault="00EB2420" w:rsidP="00EB2420">
            <w:pPr>
              <w:jc w:val="both"/>
            </w:pPr>
            <w:r>
              <w:t xml:space="preserve">- по инженерно-геологическим изысканиям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                        </w:t>
            </w:r>
            <w:r w:rsidR="00DC3138">
              <w:lastRenderedPageBreak/>
              <w:t xml:space="preserve">СП 446.1325800.2019 «Инженерно-геологические изыскания для строительства. Общие правила производства работ»; </w:t>
            </w:r>
            <w:r w:rsidR="00A837CA">
              <w:br/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>»</w:t>
            </w:r>
            <w:r>
              <w:t>;</w:t>
            </w:r>
          </w:p>
          <w:p w14:paraId="7A61690D" w14:textId="6860E8B0" w:rsidR="00EB2420" w:rsidRDefault="00EB2420" w:rsidP="00EB2420">
            <w:pPr>
              <w:jc w:val="both"/>
            </w:pPr>
            <w:r>
              <w:t xml:space="preserve">- по инженерно-геофизическим изысканиям (сейсмическое микрорайонирование)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СП 446.1325800.2019 «Инженерно-геологические изыскания для строительства. Общие правила производства работ»; </w:t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 xml:space="preserve">», </w:t>
            </w:r>
            <w:r w:rsidR="00DC3138" w:rsidRPr="00A65C76">
              <w:t>РСН 65-87</w:t>
            </w:r>
            <w:r w:rsidR="00DC3138">
              <w:t xml:space="preserve"> «</w:t>
            </w:r>
            <w:r w:rsidR="00DC3138" w:rsidRPr="00A65C76">
              <w:t>Инженерные изыскания для строительства. Сейсмическое микрорайонирование.</w:t>
            </w:r>
            <w:r w:rsidR="00DC3138">
              <w:t xml:space="preserve"> Технические требования к производству работ»</w:t>
            </w:r>
            <w:r>
              <w:t>;</w:t>
            </w:r>
          </w:p>
          <w:p w14:paraId="060801AD" w14:textId="521A493A" w:rsidR="00EB2420" w:rsidRDefault="00EB2420" w:rsidP="00EB2420">
            <w:pPr>
              <w:jc w:val="both"/>
            </w:pPr>
            <w:r>
              <w:t xml:space="preserve">- по </w:t>
            </w:r>
            <w:r w:rsidRPr="007E5A20">
              <w:t>инженерно-экологически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  <w:r w:rsidR="005D6747">
              <w:t>СП 11-102-97 «</w:t>
            </w:r>
            <w:r w:rsidR="005D6747" w:rsidRPr="00A65C76">
              <w:t>Инженерно-экологические изыскания для строительства</w:t>
            </w:r>
            <w:r w:rsidR="005D6747">
              <w:t xml:space="preserve">»,                     СП 502.1325800.2021 «Инженерно-экологические изыскания </w:t>
            </w:r>
            <w:r w:rsidR="00A837CA">
              <w:br/>
            </w:r>
            <w:r w:rsidR="005D6747">
              <w:t xml:space="preserve">для строительства. Общие правила производства работ»; </w:t>
            </w:r>
            <w:r w:rsidR="00A837CA">
              <w:br/>
            </w:r>
            <w:r w:rsidR="005D6747" w:rsidRPr="00A65C76">
              <w:t xml:space="preserve">ГОСТ 32847-2014 </w:t>
            </w:r>
            <w:r w:rsidR="005D6747">
              <w:t>«</w:t>
            </w:r>
            <w:r w:rsidR="005D6747" w:rsidRPr="00A65C76">
              <w:t>Дороги автомобильные общего пользования. Требования к проведению экологических изысканий</w:t>
            </w:r>
            <w:r w:rsidR="005D6747">
              <w:t>»</w:t>
            </w:r>
            <w:r>
              <w:t>;</w:t>
            </w:r>
          </w:p>
          <w:p w14:paraId="1737DD51" w14:textId="77777777" w:rsidR="00EB2420" w:rsidRDefault="00EB2420" w:rsidP="00EB2420">
            <w:pPr>
              <w:jc w:val="both"/>
            </w:pPr>
            <w:r w:rsidRPr="007E5A20">
              <w:t xml:space="preserve">- </w:t>
            </w:r>
            <w:r>
              <w:t>по</w:t>
            </w:r>
            <w:r w:rsidRPr="007E5A20">
              <w:t xml:space="preserve"> инженерно-гидрометеорологически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</w:p>
          <w:p w14:paraId="7C34F753" w14:textId="254C70A0" w:rsidR="00EB2420" w:rsidRDefault="00EB2420" w:rsidP="00EB2420">
            <w:pPr>
              <w:jc w:val="both"/>
            </w:pPr>
            <w:r>
              <w:t xml:space="preserve">  </w:t>
            </w:r>
            <w:r w:rsidR="005D6747" w:rsidRPr="00796304">
              <w:t>СП 11-103-97</w:t>
            </w:r>
            <w:r w:rsidR="005D6747">
              <w:t xml:space="preserve"> «</w:t>
            </w:r>
            <w:r w:rsidR="005D6747" w:rsidRPr="00796304">
              <w:t>Инженерно-гидрометеорологические изыскания для строительства</w:t>
            </w:r>
            <w:r w:rsidR="005D6747">
              <w:t>», СП 482.1325800.2020 «Инженерно-гидрометеорологические изыскания для строительства. Общие правила производства работ»</w:t>
            </w:r>
            <w:r>
              <w:t>;</w:t>
            </w:r>
          </w:p>
          <w:p w14:paraId="1701352C" w14:textId="7D292B3B" w:rsidR="00EB2420" w:rsidRDefault="00EB2420" w:rsidP="00EB2420">
            <w:pPr>
              <w:jc w:val="both"/>
            </w:pPr>
            <w:r>
              <w:t>- по предпроектному обс</w:t>
            </w:r>
            <w:r w:rsidR="00F12EF3">
              <w:t xml:space="preserve">ледованию автомобильной дороги </w:t>
            </w:r>
            <w:r>
              <w:t xml:space="preserve">- </w:t>
            </w:r>
            <w:r w:rsidR="00A837CA">
              <w:br/>
            </w:r>
            <w:r w:rsidRPr="00B7143A">
              <w:t>ГОСТ Р 50597-2017</w:t>
            </w:r>
            <w:r>
              <w:t xml:space="preserve"> «</w:t>
            </w:r>
            <w:r w:rsidRPr="00B7143A">
              <w:t xml:space="preserve">Дороги автомобильные и улицы. Требования </w:t>
            </w:r>
            <w:r w:rsidR="00A837CA">
              <w:br/>
            </w:r>
            <w:r w:rsidRPr="00B7143A">
              <w:t>к эксплуатационному состоянию, допустимому по условиям обеспечения безопасности дорожного движения. Методы контроля</w:t>
            </w:r>
            <w:r>
              <w:t xml:space="preserve">», </w:t>
            </w:r>
            <w:r w:rsidRPr="00B7143A">
              <w:t>ОДМ 218.4.039-2018</w:t>
            </w:r>
            <w:r>
              <w:t xml:space="preserve"> «</w:t>
            </w:r>
            <w:r w:rsidRPr="00B7143A">
              <w:t>Рекомендации по диагностике и оценке технического состояния автомобильных дорог</w:t>
            </w:r>
            <w:r>
              <w:t>».</w:t>
            </w:r>
          </w:p>
          <w:p w14:paraId="2461A2F1" w14:textId="1B8E8EAB" w:rsidR="00EB2420" w:rsidRDefault="00EB2420" w:rsidP="00EB2420">
            <w:pPr>
              <w:jc w:val="both"/>
            </w:pPr>
            <w:r w:rsidRPr="00B57F93">
              <w:t>В рамк</w:t>
            </w:r>
            <w:r w:rsidR="00566329">
              <w:t xml:space="preserve">ах изысканий должны быть решены </w:t>
            </w:r>
            <w:r w:rsidRPr="00B57F93">
              <w:t>задачи</w:t>
            </w:r>
            <w:r w:rsidR="00566329">
              <w:t xml:space="preserve"> </w:t>
            </w:r>
            <w:r>
              <w:t xml:space="preserve">по </w:t>
            </w:r>
            <w:r w:rsidRPr="00B57F93">
              <w:t>оценк</w:t>
            </w:r>
            <w:r>
              <w:t>е</w:t>
            </w:r>
            <w:r w:rsidRPr="00B57F93">
              <w:t xml:space="preserve"> состояния</w:t>
            </w:r>
            <w:r>
              <w:t xml:space="preserve"> </w:t>
            </w:r>
            <w:r w:rsidRPr="00B11879">
              <w:t>участка</w:t>
            </w:r>
            <w:r>
              <w:t xml:space="preserve"> автомобильной дороги </w:t>
            </w:r>
            <w:r w:rsidRPr="00B57F93">
              <w:t>с учетом выявленных деформаций</w:t>
            </w:r>
            <w:r>
              <w:t>.</w:t>
            </w:r>
          </w:p>
          <w:p w14:paraId="50B4B5BE" w14:textId="32E8598F" w:rsidR="00EB2420" w:rsidRDefault="00EB2420" w:rsidP="00EB242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продольного профиля</w:t>
            </w:r>
            <w:r>
              <w:t xml:space="preserve">, </w:t>
            </w:r>
            <w:r w:rsidR="00F12EF3" w:rsidRPr="00496C99">
              <w:t>профил</w:t>
            </w:r>
            <w:r w:rsidR="00F12EF3">
              <w:t>ей</w:t>
            </w:r>
            <w:r w:rsidR="00F12EF3" w:rsidRPr="00496C99">
              <w:t xml:space="preserve"> склона</w:t>
            </w:r>
            <w:r w:rsidR="00F12EF3">
              <w:t xml:space="preserve">, </w:t>
            </w:r>
            <w:r w:rsidR="00F12EF3" w:rsidRPr="00496C99">
              <w:t>продольны</w:t>
            </w:r>
            <w:r w:rsidR="00F12EF3">
              <w:t>х</w:t>
            </w:r>
            <w:r w:rsidR="00F12EF3" w:rsidRPr="00496C99">
              <w:t xml:space="preserve"> и поперечны</w:t>
            </w:r>
            <w:r w:rsidR="00F12EF3">
              <w:t>х</w:t>
            </w:r>
            <w:r w:rsidR="00F12EF3" w:rsidRPr="00496C99">
              <w:t xml:space="preserve"> профил</w:t>
            </w:r>
            <w:r w:rsidR="00F12EF3">
              <w:t>ей</w:t>
            </w:r>
            <w:r w:rsidR="00F12EF3" w:rsidRPr="00496C99">
              <w:t xml:space="preserve"> относительно осевой линии проектируем</w:t>
            </w:r>
            <w:r w:rsidR="00F12EF3">
              <w:t>ого</w:t>
            </w:r>
            <w:r w:rsidR="00F12EF3" w:rsidRPr="00496C99">
              <w:t xml:space="preserve"> удерживающ</w:t>
            </w:r>
            <w:r w:rsidR="00F12EF3">
              <w:t>его</w:t>
            </w:r>
            <w:r w:rsidR="00F12EF3" w:rsidRPr="00496C99">
              <w:t xml:space="preserve"> сооружени</w:t>
            </w:r>
            <w:r w:rsidR="00F12EF3">
              <w:t xml:space="preserve">я. Топографический план должен отражать контуры существующих оползней и осыпей, </w:t>
            </w:r>
            <w:r w:rsidR="00F12EF3" w:rsidRPr="00496C99">
              <w:t>бровки срыва оползней</w:t>
            </w:r>
            <w:r w:rsidR="00F12EF3">
              <w:t xml:space="preserve">, </w:t>
            </w:r>
            <w:r w:rsidR="00F12EF3" w:rsidRPr="00496C99">
              <w:t>оползневые деформации растительности</w:t>
            </w:r>
            <w:r w:rsidR="00F12EF3">
              <w:t xml:space="preserve"> и покрытия дороги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4915F5">
              <w:t>капитального ремонта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 </w:t>
            </w:r>
            <w:r w:rsidRPr="00890D12">
              <w:t>Закрепление планово-высотного обоснования</w:t>
            </w:r>
            <w:r>
              <w:t xml:space="preserve"> выполнить согласно </w:t>
            </w:r>
            <w:r w:rsidR="00D35267" w:rsidRPr="00D35267">
              <w:t>ГОСТ 32869-2014 «Дороги автомобильные общего пользования. Требования к проведению топографо-геодезических изысканий»</w:t>
            </w:r>
            <w:r w:rsidR="00D35267">
              <w:t xml:space="preserve">. </w:t>
            </w:r>
            <w:r>
              <w:t xml:space="preserve">Получить выписку, содержащую сведения об исходных пунктах государственной геодезической сети (ГГС). </w:t>
            </w:r>
            <w:r w:rsidRPr="00706744">
              <w:t xml:space="preserve">В границах съемки снять </w:t>
            </w:r>
            <w:r w:rsidRPr="00706744">
              <w:lastRenderedPageBreak/>
              <w:t xml:space="preserve">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>
              <w:t xml:space="preserve"> </w:t>
            </w:r>
            <w:r w:rsidRPr="00333EB5">
              <w:t xml:space="preserve">Знаки, позволяющие вынести на местность ось </w:t>
            </w:r>
            <w:r>
              <w:t>дороги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>
              <w:rPr>
                <w:sz w:val="23"/>
                <w:szCs w:val="23"/>
              </w:rPr>
              <w:t>.</w:t>
            </w:r>
          </w:p>
          <w:p w14:paraId="3FAD0AB9" w14:textId="65FE53A5" w:rsidR="00EB2420" w:rsidRDefault="00EB2420" w:rsidP="00EB242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915F5">
              <w:t>капитального ремонта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>состав</w:t>
            </w:r>
            <w:r>
              <w:t>ить</w:t>
            </w:r>
            <w:r w:rsidRPr="00333EB5">
              <w:t xml:space="preserve"> прогноз возможных изменений инженерно-геологических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 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</w:t>
            </w:r>
            <w:r w:rsidR="00F12EF3" w:rsidRPr="00C36C7B">
              <w:t>В составе инженерно-геологических изысканий должн</w:t>
            </w:r>
            <w:r w:rsidR="00F12EF3">
              <w:t>ы</w:t>
            </w:r>
            <w:r w:rsidR="00F12EF3" w:rsidRPr="00C36C7B">
              <w:t xml:space="preserve"> быть выполнен</w:t>
            </w:r>
            <w:r w:rsidR="00F12EF3">
              <w:t>ы:</w:t>
            </w:r>
            <w:r w:rsidR="00F12EF3" w:rsidRPr="00C36C7B">
              <w:t xml:space="preserve"> оценка устойчивости склона</w:t>
            </w:r>
            <w:r w:rsidR="00F12EF3">
              <w:t xml:space="preserve">, </w:t>
            </w:r>
            <w:r w:rsidR="00F12EF3" w:rsidRPr="00B93220">
              <w:t>оценк</w:t>
            </w:r>
            <w:r w:rsidR="00F12EF3">
              <w:t>а</w:t>
            </w:r>
            <w:r w:rsidR="00F12EF3" w:rsidRPr="00B93220">
              <w:t xml:space="preserve"> гидрогеологических условий</w:t>
            </w:r>
            <w:r w:rsidR="00F12EF3">
              <w:t xml:space="preserve"> (</w:t>
            </w:r>
            <w:r w:rsidR="00F12EF3" w:rsidRPr="00B93220">
              <w:t>выявление источников замачивания грунтов склона</w:t>
            </w:r>
            <w:r w:rsidR="00F12EF3">
              <w:t xml:space="preserve">, наличия водоносных горизонтов, </w:t>
            </w:r>
            <w:r w:rsidR="00F12EF3" w:rsidRPr="00B93220">
              <w:t>фактический и прогн</w:t>
            </w:r>
            <w:r w:rsidR="00F12EF3">
              <w:t xml:space="preserve">озируемый уровень грунтовых вод, </w:t>
            </w:r>
            <w:r w:rsidR="00F12EF3" w:rsidRPr="00B93220">
              <w:t>агрессивность к бетонам</w:t>
            </w:r>
            <w:r w:rsidR="00F12EF3">
              <w:t>). Определить области</w:t>
            </w:r>
            <w:r w:rsidR="00F12EF3" w:rsidRPr="00B93220">
              <w:t xml:space="preserve"> неблагоприятных инженерно-геологических процессов, </w:t>
            </w:r>
            <w:r w:rsidR="00F12EF3">
              <w:t>их размеров, мощности, активности</w:t>
            </w:r>
            <w:r>
              <w:t>.</w:t>
            </w:r>
            <w:r w:rsidR="00F12EF3">
              <w:t xml:space="preserve"> </w:t>
            </w:r>
            <w:r>
              <w:t xml:space="preserve">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14:paraId="6C8126BB" w14:textId="4AAC0CED" w:rsidR="00EB2420" w:rsidRDefault="00EB2420" w:rsidP="00EB242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строительно-монтажных работ и на период 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14:paraId="31B7D7BC" w14:textId="41D507FD" w:rsidR="00EB2420" w:rsidRPr="009D40BB" w:rsidRDefault="00EB2420" w:rsidP="00EB242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>
              <w:t>капитального ремонта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территории. Объем работ и </w:t>
            </w:r>
            <w:r w:rsidRPr="009D40BB">
              <w:lastRenderedPageBreak/>
              <w:t>исследований должен быть достаточен для оценки воздействия объекта</w:t>
            </w:r>
            <w:r>
              <w:t xml:space="preserve"> </w:t>
            </w:r>
            <w:r w:rsidRPr="009D40BB">
              <w:t xml:space="preserve">на окружающую с учетом экологических ограничений. Выполнить рекогносцировку участка </w:t>
            </w:r>
            <w:r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14:paraId="74DC0E40" w14:textId="636729B6" w:rsidR="00EB2420" w:rsidRDefault="00EB2420" w:rsidP="00EB2420">
            <w:pPr>
              <w:jc w:val="both"/>
            </w:pPr>
            <w:r w:rsidRPr="00921BC2">
              <w:rPr>
                <w:u w:val="single"/>
              </w:rPr>
              <w:t>Инженерно-гидрометеорологические изыскания</w:t>
            </w:r>
            <w:r>
              <w:t xml:space="preserve"> выполнить </w:t>
            </w:r>
            <w:r w:rsidRPr="00CA5468">
              <w:t xml:space="preserve">путем проведения </w:t>
            </w:r>
            <w:r>
              <w:t>р</w:t>
            </w:r>
            <w:r w:rsidRPr="00CA5468">
              <w:t>екогносцировочно</w:t>
            </w:r>
            <w:r>
              <w:t>го</w:t>
            </w:r>
            <w:r w:rsidRPr="00CA5468">
              <w:t xml:space="preserve"> обследовани</w:t>
            </w:r>
            <w:r>
              <w:t xml:space="preserve">я </w:t>
            </w:r>
            <w:r w:rsidRPr="00B11879">
              <w:t>водных объектов</w:t>
            </w:r>
            <w:r w:rsidRPr="00CA5468">
              <w:t>, определени</w:t>
            </w:r>
            <w:r>
              <w:t>я</w:t>
            </w:r>
            <w:r w:rsidRPr="00CA5468">
              <w:t xml:space="preserve"> площадей и уклонов водосборов, вычислени</w:t>
            </w:r>
            <w:r>
              <w:t>я</w:t>
            </w:r>
            <w:r w:rsidRPr="00CA5468">
              <w:t xml:space="preserve"> параметров распределения стоков и величин различной обеспеченности, определени</w:t>
            </w:r>
            <w:r>
              <w:t>я</w:t>
            </w:r>
            <w:r w:rsidRPr="00CA5468">
              <w:t xml:space="preserve"> максимальных р</w:t>
            </w:r>
            <w:r>
              <w:t xml:space="preserve">асходов. </w:t>
            </w:r>
            <w:r w:rsidR="009B1891">
              <w:t>Инженерно-гидрометеорологические изыскания должны обеспечивать оценку гидрологического режима водных объектов и климатических условий территории для обоснования проектных решений капитального ремонта автомобильной дороги</w:t>
            </w:r>
            <w:r w:rsidR="00F94703">
              <w:t xml:space="preserve"> и удерживающих</w:t>
            </w:r>
            <w:r w:rsidR="009B1891">
              <w:t xml:space="preserve"> </w:t>
            </w:r>
            <w:r w:rsidR="009B1891" w:rsidRPr="00336AE9">
              <w:t>сооружени</w:t>
            </w:r>
            <w:r w:rsidR="009B1891">
              <w:t>й</w:t>
            </w:r>
            <w:r w:rsidR="009B1891" w:rsidRPr="00336AE9">
              <w:t xml:space="preserve"> и определени</w:t>
            </w:r>
            <w:r w:rsidR="009B1891">
              <w:t>я</w:t>
            </w:r>
            <w:r w:rsidR="009B1891" w:rsidRPr="00336AE9">
              <w:t xml:space="preserve"> гидрометеорологических условий </w:t>
            </w:r>
            <w:r w:rsidR="009B1891">
              <w:t>их</w:t>
            </w:r>
            <w:r w:rsidR="009B1891" w:rsidRPr="00336AE9">
              <w:t xml:space="preserve"> эксплуатации</w:t>
            </w:r>
            <w:r w:rsidR="009B1891">
              <w:t>.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</w:t>
            </w:r>
            <w:r>
              <w:t>.</w:t>
            </w:r>
          </w:p>
          <w:p w14:paraId="391BADFA" w14:textId="41C990EE" w:rsidR="00EB2420" w:rsidRDefault="00EB2420" w:rsidP="00EB2420">
            <w:pPr>
              <w:jc w:val="both"/>
            </w:pPr>
            <w:r w:rsidRPr="00C40AE7">
              <w:rPr>
                <w:u w:val="single"/>
              </w:rPr>
              <w:t>Предпроектные обследования</w:t>
            </w:r>
            <w:r w:rsidRPr="00BA7784">
              <w:rPr>
                <w:u w:val="single"/>
              </w:rPr>
              <w:t xml:space="preserve"> </w:t>
            </w:r>
            <w:r>
              <w:t xml:space="preserve">осуществить посредством проведения комплексного (визуального, приборного, инструментального) обследования </w:t>
            </w:r>
            <w:r w:rsidR="009B1891">
              <w:t>автомобильной дороги</w:t>
            </w:r>
            <w:r w:rsidR="00F94703">
              <w:t xml:space="preserve"> </w:t>
            </w:r>
            <w:r w:rsidR="009B1891">
              <w:t xml:space="preserve">с исследованием свойств материалов и конструкций неразрушающими методами. Дать оценку </w:t>
            </w:r>
            <w:r w:rsidR="009B1891" w:rsidRPr="00C40AE7">
              <w:t>состояни</w:t>
            </w:r>
            <w:r w:rsidR="009B1891">
              <w:t>ю</w:t>
            </w:r>
            <w:r w:rsidR="009B1891" w:rsidRPr="00C40AE7">
              <w:t xml:space="preserve"> грунтов оснований, </w:t>
            </w:r>
            <w:r w:rsidR="009B1891">
              <w:t xml:space="preserve">конструкциям и </w:t>
            </w:r>
            <w:r w:rsidR="009B1891" w:rsidRPr="00C40AE7">
              <w:t>фундамент</w:t>
            </w:r>
            <w:r w:rsidR="009B1891">
              <w:t>ам</w:t>
            </w:r>
            <w:r w:rsidR="009B1891" w:rsidRPr="00C40AE7">
              <w:t xml:space="preserve"> с целью определения их несущей способности</w:t>
            </w:r>
            <w:r w:rsidR="009B1891">
              <w:t xml:space="preserve">, а также сформировать заключение о </w:t>
            </w:r>
            <w:r w:rsidR="009B1891" w:rsidRPr="00E14996">
              <w:t>возможности использования существующих конструктивных элементов</w:t>
            </w:r>
            <w:r w:rsidR="009B1891">
              <w:t xml:space="preserve"> объекта</w:t>
            </w:r>
            <w:r>
              <w:t>.</w:t>
            </w:r>
          </w:p>
          <w:p w14:paraId="75EE2C0E" w14:textId="645D279C" w:rsidR="00EB2420" w:rsidRDefault="00EB2420" w:rsidP="00EB2420">
            <w:pPr>
              <w:jc w:val="both"/>
            </w:pPr>
            <w:r>
              <w:t xml:space="preserve">10.2. </w:t>
            </w:r>
            <w:r w:rsidRPr="00B57FE9">
              <w:rPr>
                <w:rFonts w:eastAsia="Times New Roman"/>
              </w:rPr>
              <w:t>Согласовать осуществление деятельности, оказывающей влияние на водные биологические ресурсы, с территориальным управлением Росрыболовства. Для этого заказать рыбохозяйственную характеристику водных объектов, провести оценку воздействия на водные биоресурсы, выполнить расчет ущерба, причиненного водным биоресурсам</w:t>
            </w:r>
            <w:r w:rsidR="00CF74CE">
              <w:rPr>
                <w:rFonts w:eastAsia="Times New Roman"/>
              </w:rPr>
              <w:t xml:space="preserve"> (при необходимости).</w:t>
            </w:r>
            <w:r w:rsidRPr="00B57FE9">
              <w:rPr>
                <w:rFonts w:eastAsia="Times New Roman"/>
              </w:rPr>
              <w:t xml:space="preserve"> Все оригиналы согласований предоставить Заказчику. Полная стоимость согласования осуществления деятельности, оказывающей влияние на водные биологические ресурсы, включена в цену Государственного контракта</w:t>
            </w:r>
            <w:r w:rsidRPr="00D12049">
              <w:t>.</w:t>
            </w:r>
          </w:p>
          <w:p w14:paraId="4D1D05ED" w14:textId="38CB0D4B" w:rsidR="00EB2420" w:rsidRDefault="00EB2420" w:rsidP="00EB2420">
            <w:pPr>
              <w:jc w:val="both"/>
            </w:pPr>
            <w:r>
              <w:t xml:space="preserve">10.3.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>
              <w:t>капитального ремонта</w:t>
            </w:r>
            <w:r w:rsidRPr="00D8400B">
              <w:t xml:space="preserve"> или необходимости дополнительных специальных обследований,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14:paraId="6D794437" w14:textId="5355DDC2" w:rsidR="00EB2420" w:rsidRDefault="00EB2420" w:rsidP="00EB2420">
            <w:pPr>
              <w:jc w:val="both"/>
            </w:pPr>
            <w:r>
              <w:t>10.4. Р</w:t>
            </w:r>
            <w:r w:rsidRPr="00873C62">
              <w:t>езультатом инженерных изысканий</w:t>
            </w:r>
            <w:r>
              <w:t xml:space="preserve"> и предпроектного обследования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1A3BEC">
              <w:t>капитальному ремонту</w:t>
            </w:r>
            <w:r w:rsidRPr="00873C62">
              <w:t xml:space="preserve"> и после их завершения</w:t>
            </w:r>
            <w:r>
              <w:t>,</w:t>
            </w:r>
            <w:r w:rsidRPr="00873C62">
              <w:t xml:space="preserve"> и о результатах оценки влияния объекта на другие объекты капитального строительства.</w:t>
            </w:r>
          </w:p>
          <w:p w14:paraId="603ADA21" w14:textId="77777777" w:rsidR="00EB2420" w:rsidRPr="00D12049" w:rsidRDefault="00EB2420" w:rsidP="00EB2420">
            <w:pPr>
              <w:jc w:val="both"/>
            </w:pPr>
            <w:r w:rsidRPr="00D12049">
              <w:t>1</w:t>
            </w:r>
            <w:r>
              <w:t>0</w:t>
            </w:r>
            <w:r w:rsidRPr="00D12049">
              <w:t>.</w:t>
            </w:r>
            <w:r>
              <w:t xml:space="preserve">5.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носителе. Электронный носитель должен содержать </w:t>
            </w:r>
            <w:r w:rsidRPr="001D2A5C">
              <w:t>форматы файлов с возможностью редактирования документа (Excel, Word, AutoCad) и в формате PDF.</w:t>
            </w:r>
          </w:p>
          <w:p w14:paraId="4D367401" w14:textId="3508515E" w:rsidR="00EB2420" w:rsidRPr="002276AC" w:rsidRDefault="00EB2420" w:rsidP="00EB2420">
            <w:pPr>
              <w:numPr>
                <w:ilvl w:val="0"/>
                <w:numId w:val="4"/>
              </w:numPr>
              <w:jc w:val="both"/>
            </w:pPr>
            <w:r>
              <w:t xml:space="preserve">10.6. </w:t>
            </w:r>
            <w:r w:rsidRPr="002276AC">
              <w:t>По</w:t>
            </w:r>
            <w:r>
              <w:t xml:space="preserve"> </w:t>
            </w:r>
            <w:r w:rsidRPr="002276AC">
              <w:t>окончании</w:t>
            </w:r>
            <w:r>
              <w:t xml:space="preserve"> </w:t>
            </w:r>
            <w:r w:rsidRPr="002276AC">
              <w:t>инженерных</w:t>
            </w:r>
            <w:r>
              <w:t xml:space="preserve"> </w:t>
            </w:r>
            <w:r w:rsidRPr="002276AC">
              <w:t>изысканий</w:t>
            </w:r>
            <w:r>
              <w:t xml:space="preserve"> </w:t>
            </w:r>
            <w:r w:rsidRPr="002276AC">
              <w:t>земельные</w:t>
            </w:r>
            <w:r>
              <w:t xml:space="preserve"> </w:t>
            </w:r>
            <w:r w:rsidRPr="002276AC">
              <w:t>участки</w:t>
            </w:r>
            <w:r>
              <w:t xml:space="preserve"> </w:t>
            </w:r>
            <w:r w:rsidRPr="002276AC">
              <w:t>и</w:t>
            </w:r>
            <w:r>
              <w:t xml:space="preserve"> </w:t>
            </w:r>
            <w:r w:rsidRPr="002276AC">
              <w:t>конструкции</w:t>
            </w:r>
            <w:r>
              <w:t xml:space="preserve"> </w:t>
            </w:r>
            <w:r w:rsidRPr="002276AC">
              <w:t>должны</w:t>
            </w:r>
            <w:r>
              <w:t xml:space="preserve"> </w:t>
            </w:r>
            <w:r w:rsidRPr="002276AC">
              <w:t>быть</w:t>
            </w:r>
            <w:r>
              <w:t xml:space="preserve"> </w:t>
            </w:r>
            <w:r w:rsidRPr="002276AC">
              <w:t>приведены</w:t>
            </w:r>
            <w:r>
              <w:t xml:space="preserve"> </w:t>
            </w:r>
            <w:r w:rsidRPr="002276AC">
              <w:t>в</w:t>
            </w:r>
            <w:r>
              <w:t xml:space="preserve"> </w:t>
            </w:r>
            <w:r w:rsidRPr="002276AC">
              <w:t>состояние,</w:t>
            </w:r>
            <w:r>
              <w:t xml:space="preserve"> </w:t>
            </w:r>
            <w:r w:rsidRPr="002276AC">
              <w:t>пригодное</w:t>
            </w:r>
            <w:r>
              <w:t xml:space="preserve"> </w:t>
            </w:r>
            <w:r w:rsidRPr="002276AC">
              <w:t>для</w:t>
            </w:r>
            <w:r>
              <w:t xml:space="preserve"> </w:t>
            </w:r>
            <w:r w:rsidRPr="002276AC">
              <w:t>их</w:t>
            </w:r>
            <w:r>
              <w:t xml:space="preserve"> </w:t>
            </w:r>
            <w:r w:rsidRPr="002276AC">
              <w:t>использования</w:t>
            </w:r>
            <w:r>
              <w:t xml:space="preserve"> </w:t>
            </w:r>
            <w:r w:rsidRPr="002276AC">
              <w:t>по</w:t>
            </w:r>
            <w:r>
              <w:t xml:space="preserve"> </w:t>
            </w:r>
            <w:r w:rsidRPr="002276AC">
              <w:t>целевому</w:t>
            </w:r>
            <w:r>
              <w:t xml:space="preserve"> </w:t>
            </w:r>
            <w:r w:rsidRPr="002276AC">
              <w:t>назначению</w:t>
            </w:r>
            <w:r>
              <w:t>. Вып</w:t>
            </w:r>
            <w:r w:rsidRPr="002276AC">
              <w:t>олнить</w:t>
            </w:r>
            <w:r>
              <w:t xml:space="preserve"> </w:t>
            </w:r>
            <w:r w:rsidRPr="002276AC">
              <w:t>тампонирование</w:t>
            </w:r>
            <w:r>
              <w:t xml:space="preserve"> </w:t>
            </w:r>
            <w:r w:rsidRPr="002276AC">
              <w:t>скважин</w:t>
            </w:r>
            <w:r>
              <w:t xml:space="preserve"> </w:t>
            </w:r>
            <w:r w:rsidRPr="002276AC">
              <w:t>с</w:t>
            </w:r>
            <w:r>
              <w:t xml:space="preserve"> </w:t>
            </w:r>
            <w:r w:rsidRPr="002276AC">
              <w:t>составлением</w:t>
            </w:r>
            <w:r>
              <w:t xml:space="preserve"> </w:t>
            </w:r>
            <w:r w:rsidRPr="002276AC">
              <w:t>совместного</w:t>
            </w:r>
            <w:r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EB2420" w14:paraId="2FDFBF2D" w14:textId="77777777" w:rsidTr="00731911">
        <w:tc>
          <w:tcPr>
            <w:tcW w:w="2694" w:type="dxa"/>
          </w:tcPr>
          <w:p w14:paraId="3ABA3882" w14:textId="77777777" w:rsidR="00EB2420" w:rsidRPr="008E3C08" w:rsidRDefault="00EB2420" w:rsidP="00EB2420">
            <w:r w:rsidRPr="008E3C08">
              <w:lastRenderedPageBreak/>
              <w:t>11. Основные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516A653" w14:textId="69FC0317" w:rsidR="00EB2420" w:rsidRDefault="00EB2420" w:rsidP="00EB2420">
            <w:pPr>
              <w:jc w:val="both"/>
            </w:pPr>
            <w:r w:rsidRPr="006346CE">
              <w:t>11.1. В соответствии</w:t>
            </w:r>
            <w:r>
              <w:t xml:space="preserve"> </w:t>
            </w:r>
            <w:r w:rsidRPr="006346CE">
              <w:t>с</w:t>
            </w:r>
            <w:r>
              <w:t xml:space="preserve"> </w:t>
            </w:r>
            <w:r w:rsidRPr="006346CE">
              <w:t>Градостроительным</w:t>
            </w:r>
            <w:r>
              <w:t xml:space="preserve"> </w:t>
            </w:r>
            <w:r w:rsidRPr="006346CE">
              <w:t>кодексом</w:t>
            </w:r>
            <w:r>
              <w:t xml:space="preserve"> </w:t>
            </w:r>
            <w:r w:rsidRPr="006346CE">
              <w:t>Р</w:t>
            </w:r>
            <w:r>
              <w:t xml:space="preserve">оссийской </w:t>
            </w:r>
            <w:r w:rsidRPr="006346CE">
              <w:t>Ф</w:t>
            </w:r>
            <w:r>
              <w:t xml:space="preserve">едерации </w:t>
            </w:r>
            <w:r w:rsidRPr="006346CE">
              <w:t>от</w:t>
            </w:r>
            <w:r>
              <w:t xml:space="preserve"> </w:t>
            </w:r>
            <w:r w:rsidRPr="006346CE">
              <w:t>29.12.2004 № 190-ФЗ, Федеральным</w:t>
            </w:r>
            <w:r>
              <w:t xml:space="preserve"> </w:t>
            </w:r>
            <w:r w:rsidRPr="006346CE">
              <w:t>законом</w:t>
            </w:r>
            <w:r>
              <w:t xml:space="preserve"> </w:t>
            </w:r>
            <w:r w:rsidR="00A837CA">
              <w:br/>
            </w:r>
            <w:r w:rsidRPr="006346CE">
              <w:t>«Об</w:t>
            </w:r>
            <w:r>
              <w:t xml:space="preserve"> </w:t>
            </w:r>
            <w:r w:rsidRPr="006346CE">
              <w:t>автомобильных</w:t>
            </w:r>
            <w:r>
              <w:t xml:space="preserve"> </w:t>
            </w:r>
            <w:r w:rsidRPr="006346CE">
              <w:t>дорогах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дорожной</w:t>
            </w:r>
            <w:r>
              <w:t xml:space="preserve"> </w:t>
            </w:r>
            <w:r w:rsidRPr="006346CE">
              <w:t>деятельности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внесении</w:t>
            </w:r>
            <w:r>
              <w:t xml:space="preserve"> </w:t>
            </w:r>
            <w:r w:rsidRPr="006346CE">
              <w:t>изменений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отдельные</w:t>
            </w:r>
            <w:r>
              <w:t xml:space="preserve"> </w:t>
            </w:r>
            <w:r w:rsidRPr="006346CE">
              <w:t>законодательные</w:t>
            </w:r>
            <w:r>
              <w:t xml:space="preserve"> </w:t>
            </w:r>
            <w:r w:rsidRPr="006346CE">
              <w:t>акты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Федерации»</w:t>
            </w:r>
            <w:r>
              <w:t xml:space="preserve"> </w:t>
            </w:r>
            <w:r w:rsidRPr="006346CE">
              <w:t>от</w:t>
            </w:r>
            <w:r>
              <w:t xml:space="preserve"> </w:t>
            </w:r>
            <w:r w:rsidRPr="006346CE">
              <w:t xml:space="preserve">08.11.2007 </w:t>
            </w:r>
            <w:r w:rsidR="00A837CA">
              <w:br/>
            </w:r>
            <w:r w:rsidRPr="006346CE">
              <w:t>№ 257-Ф</w:t>
            </w:r>
            <w:r w:rsidR="00CF74CE">
              <w:t>З</w:t>
            </w:r>
            <w:r w:rsidRPr="006346CE">
              <w:t xml:space="preserve"> и Приказом Министерства транспорта Российской Федерации от 16</w:t>
            </w:r>
            <w:r w:rsidR="00A837CA">
              <w:t>.11.</w:t>
            </w:r>
            <w:r w:rsidRPr="006346CE">
              <w:t>2012 № 402 «Об утверждении Классификации работ по капитальному ремонту, ремонту и содержанию автомобильных дорог» разработать и</w:t>
            </w:r>
            <w:r>
              <w:t xml:space="preserve"> </w:t>
            </w:r>
            <w:r w:rsidRPr="006346CE">
              <w:t>обосновать проектные решения, обеспечивающие</w:t>
            </w:r>
            <w:r>
              <w:t xml:space="preserve"> </w:t>
            </w:r>
            <w:r w:rsidRPr="006346CE">
      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дороги.</w:t>
            </w:r>
          </w:p>
          <w:p w14:paraId="20F7827D" w14:textId="3C8CF7FA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t xml:space="preserve">11.2. Разработать основные проектные решения на основе технико-экономического сравнения вариантов: дорожных одежд, </w:t>
            </w:r>
            <w:r w:rsidR="00F94703" w:rsidRPr="006346CE">
              <w:t>конструктивных решений сооружений инженерной защиты</w:t>
            </w:r>
            <w:r w:rsidRPr="006346CE">
              <w:t>, применяемых материалов и технологий.</w:t>
            </w:r>
          </w:p>
          <w:p w14:paraId="5255C210" w14:textId="77777777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rPr>
                <w:rFonts w:eastAsia="Arial Unicode MS"/>
              </w:rPr>
              <w:t xml:space="preserve">11.3. До начала выполнения работ разработать и согласовать с </w:t>
            </w:r>
            <w:r w:rsidRPr="00306F22">
              <w:rPr>
                <w:rFonts w:eastAsia="Arial Unicode MS"/>
              </w:rPr>
              <w:t>Заказчиком «График проведения основных мероприятий по объекту проектирования»,</w:t>
            </w:r>
            <w:r w:rsidRPr="006346CE">
              <w:rPr>
                <w:rFonts w:eastAsia="Arial Unicode MS"/>
              </w:rPr>
              <w:t xml:space="preserve"> в который входит поэтапное утверждение основных проектных решений.</w:t>
            </w:r>
          </w:p>
          <w:p w14:paraId="3F02B2AF" w14:textId="7F16FC6A" w:rsidR="00EB2420" w:rsidRPr="006346CE" w:rsidRDefault="00EB2420" w:rsidP="00EB2420">
            <w:pPr>
              <w:jc w:val="both"/>
            </w:pPr>
            <w:r w:rsidRPr="006346CE">
              <w:t>11.4. Проектные и технические решения по капитальному ремонту автомобильной дороги</w:t>
            </w:r>
            <w:r w:rsidR="00F94703">
              <w:t xml:space="preserve"> и устройству защитных сооружений</w:t>
            </w:r>
            <w:r w:rsidRPr="006346CE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к</w:t>
            </w:r>
            <w:r>
              <w:t xml:space="preserve"> Государственному контракту</w:t>
            </w:r>
            <w:r w:rsidRPr="006346CE">
              <w:t>.</w:t>
            </w:r>
            <w:r w:rsidR="00F94703">
              <w:t xml:space="preserve"> </w:t>
            </w:r>
            <w:r w:rsidR="00F94703" w:rsidRPr="006346CE">
              <w:t>А также</w:t>
            </w:r>
            <w:r w:rsidR="00F94703">
              <w:t>,</w:t>
            </w:r>
            <w:r w:rsidR="00F94703" w:rsidRPr="006346CE">
              <w:t xml:space="preserve"> на основании положений СП 116.13330.2012 «Инженерная защита территорий, зданий и сооружений от опасных геологических процессов», ОДМ 218.3.094-2017 «Рекомендации по инженерно-геологическим изысканиям и проектированию сооружений инженерной защиты на участках автомобильных дорог с развитием склоновых процессов», ОДМ 218.2.050-2015 «Методические рекомендации по расчету и проектированию свайных противооползневых сооружений инженерной защиты автомобильных дорог»</w:t>
            </w:r>
            <w:r w:rsidR="00F94703">
              <w:t>.</w:t>
            </w:r>
          </w:p>
          <w:p w14:paraId="658DB95D" w14:textId="28FA49DB" w:rsidR="00EB2420" w:rsidRPr="006346CE" w:rsidRDefault="00EB2420" w:rsidP="00EB2420">
            <w:pPr>
              <w:jc w:val="both"/>
            </w:pPr>
            <w:r w:rsidRPr="006346CE">
              <w:t xml:space="preserve">11.5. Выбор основных технических решений (продольного профиля, конструкции дорожной одежды, </w:t>
            </w:r>
            <w:r w:rsidR="00F94703" w:rsidRPr="006346CE">
              <w:t>конструкции инженерной защиты</w:t>
            </w:r>
            <w:r w:rsidRPr="006346CE">
              <w:t xml:space="preserve">, применяемых основных материалов и т.д.) </w:t>
            </w:r>
            <w:r w:rsidRPr="00B26A25">
              <w:t>предоставить на рассмотрение и утверждение технического совета Заказчика</w:t>
            </w:r>
            <w:r w:rsidRPr="006346CE">
              <w:t>.</w:t>
            </w:r>
          </w:p>
          <w:p w14:paraId="090D242B" w14:textId="12C9B40C" w:rsidR="00EB2420" w:rsidRPr="006346CE" w:rsidRDefault="00EB2420" w:rsidP="00EB2420">
            <w:pPr>
              <w:jc w:val="both"/>
            </w:pPr>
            <w:r w:rsidRPr="006346CE">
              <w:t xml:space="preserve">11.6. </w:t>
            </w:r>
            <w:r>
              <w:t>С</w:t>
            </w:r>
            <w:r w:rsidRPr="006346CE">
              <w:t>одержание проектной документации принять в соответствии с Постановлением Правительства РФ от 16.02.2008 №</w:t>
            </w:r>
            <w:r w:rsidR="00A837CA">
              <w:t xml:space="preserve"> </w:t>
            </w:r>
            <w:r w:rsidRPr="006346CE">
              <w:t>87 «О составе разделов проектной документации и требованиях к их содержанию», ст.</w:t>
            </w:r>
            <w:r w:rsidR="00A837CA">
              <w:t xml:space="preserve"> </w:t>
            </w:r>
            <w:r w:rsidRPr="006346CE">
              <w:t xml:space="preserve">48 «Градостроительного кодекса Российской Федерации» </w:t>
            </w:r>
            <w:r w:rsidR="00A837CA">
              <w:br/>
            </w:r>
            <w:r w:rsidRPr="006346CE">
              <w:t xml:space="preserve">от 29.12.2004 </w:t>
            </w:r>
            <w:r w:rsidR="00A837CA">
              <w:t>№</w:t>
            </w:r>
            <w:r w:rsidRPr="006346CE">
              <w:t xml:space="preserve"> 190-ФЗ.</w:t>
            </w:r>
          </w:p>
          <w:p w14:paraId="58313101" w14:textId="77777777" w:rsidR="00EB2420" w:rsidRPr="006346CE" w:rsidRDefault="00EB2420" w:rsidP="00EB2420">
            <w:pPr>
              <w:jc w:val="both"/>
            </w:pPr>
            <w:r w:rsidRPr="006346CE">
              <w:t>11.7.  Дополнительно к обязательному составу проектно-сметной документации разработать, выделив в отдельные тома:</w:t>
            </w:r>
          </w:p>
          <w:p w14:paraId="7231D3B8" w14:textId="77777777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материалы технических условий и согласований;</w:t>
            </w:r>
          </w:p>
          <w:p w14:paraId="7C942A4F" w14:textId="7E6EAF6A" w:rsidR="00EB2420" w:rsidRPr="006346CE" w:rsidRDefault="00F94703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технологические и конструктивные решения сооружений инженерной защиты</w:t>
            </w:r>
            <w:r w:rsidR="00EB2420" w:rsidRPr="006346CE">
              <w:t>;</w:t>
            </w:r>
          </w:p>
          <w:p w14:paraId="5B280B43" w14:textId="054BBDF0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организацию и обеспечение безопасности движения на период эксплуатации;</w:t>
            </w:r>
          </w:p>
          <w:p w14:paraId="2A44FF34" w14:textId="77777777" w:rsidR="00EB2420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переустройство коммуникаций;</w:t>
            </w:r>
          </w:p>
          <w:p w14:paraId="55B3ED42" w14:textId="7C5448AC" w:rsidR="00EB2420" w:rsidRPr="00B05D12" w:rsidRDefault="003615D4" w:rsidP="001A3BEC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811EEC">
              <w:t>конкурсную документацию</w:t>
            </w:r>
            <w:r>
              <w:t xml:space="preserve"> </w:t>
            </w:r>
            <w:r w:rsidRPr="006346CE">
              <w:t>(чертежи, ведомость объемов и стоимость работ, технические спецификации)</w:t>
            </w:r>
            <w:r w:rsidR="00EB2420" w:rsidRPr="00B05D12">
              <w:t>.</w:t>
            </w:r>
          </w:p>
          <w:p w14:paraId="72A1CD99" w14:textId="77777777" w:rsidR="00EB2420" w:rsidRPr="006346CE" w:rsidRDefault="00EB2420" w:rsidP="00EB2420">
            <w:pPr>
              <w:jc w:val="both"/>
            </w:pPr>
            <w:r w:rsidRPr="00811EEC">
              <w:t xml:space="preserve">        Для обеспечения непрерывности транспортного</w:t>
            </w:r>
            <w:r w:rsidRPr="006346CE">
              <w:t xml:space="preserve"> потока на период проведения капитального ремонта разработать схемы организации движения</w:t>
            </w:r>
            <w:r>
              <w:t xml:space="preserve"> на основе вариантной проработки</w:t>
            </w:r>
            <w:r w:rsidRPr="006346CE">
              <w:t xml:space="preserve"> и предоставить на </w:t>
            </w:r>
            <w:r>
              <w:t>утверждение технического совета Заказчика</w:t>
            </w:r>
            <w:r w:rsidRPr="006346CE">
              <w:t>.</w:t>
            </w:r>
          </w:p>
          <w:p w14:paraId="44595181" w14:textId="2A67CAA3" w:rsidR="00EB2420" w:rsidRPr="006346CE" w:rsidRDefault="00EB2420" w:rsidP="00EB2420">
            <w:pPr>
              <w:jc w:val="both"/>
              <w:rPr>
                <w:spacing w:val="-10"/>
              </w:rPr>
            </w:pPr>
            <w:r w:rsidRPr="006346CE">
              <w:t>11.8. В проектную документацию</w:t>
            </w:r>
            <w:r>
              <w:t xml:space="preserve"> </w:t>
            </w:r>
            <w:r w:rsidRPr="006346CE">
              <w:t xml:space="preserve">включить сводный стройгенплан. </w:t>
            </w:r>
            <w:r w:rsidR="00CF74CE">
              <w:br/>
            </w:r>
            <w:r w:rsidRPr="006346CE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>
              <w:rPr>
                <w:spacing w:val="-10"/>
              </w:rPr>
              <w:t xml:space="preserve"> </w:t>
            </w:r>
            <w:r w:rsidRPr="00B26A25">
              <w:rPr>
                <w:spacing w:val="-10"/>
              </w:rPr>
              <w:t>Предусмотреть разделом ПОС выделение в отдельные этапы работ по переустройству (устройству) коммуникаций.</w:t>
            </w:r>
          </w:p>
          <w:p w14:paraId="3198A37F" w14:textId="6AD5A05C" w:rsidR="00EB2420" w:rsidRPr="006346CE" w:rsidRDefault="00EB2420" w:rsidP="00EB2420">
            <w:pPr>
              <w:jc w:val="both"/>
            </w:pPr>
            <w:r w:rsidRPr="006346CE">
              <w:rPr>
                <w:spacing w:val="-10"/>
              </w:rPr>
              <w:t xml:space="preserve">11.9. </w:t>
            </w:r>
            <w:r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Pr="006346CE">
              <w:t xml:space="preserve"> конструкций и изделий, прошедших сертификацию соответствия в порядке, установленном Федеральным законом от 22.12.2002 № 184-ФЗ «О техническом регулировании»,</w:t>
            </w:r>
            <w:r>
              <w:t xml:space="preserve"> </w:t>
            </w:r>
            <w:r w:rsidRPr="006346CE">
              <w:t>обосновать</w:t>
            </w:r>
            <w:r>
              <w:t xml:space="preserve"> </w:t>
            </w:r>
            <w:r w:rsidRPr="006346CE">
              <w:t>их</w:t>
            </w:r>
            <w:r>
              <w:t xml:space="preserve"> </w:t>
            </w:r>
            <w:r w:rsidRPr="006346CE">
              <w:t>применение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разделе</w:t>
            </w:r>
            <w:r>
              <w:t xml:space="preserve"> </w:t>
            </w:r>
            <w:r w:rsidRPr="006346CE">
              <w:t>«Применение</w:t>
            </w:r>
            <w:r>
              <w:t xml:space="preserve"> </w:t>
            </w:r>
            <w:r w:rsidRPr="006346CE">
              <w:t>новых</w:t>
            </w:r>
            <w:r>
              <w:t xml:space="preserve"> </w:t>
            </w:r>
            <w:r w:rsidRPr="006346CE">
              <w:t>технологий,</w:t>
            </w:r>
            <w:r>
              <w:t xml:space="preserve"> </w:t>
            </w:r>
            <w:r w:rsidRPr="006346CE">
              <w:t>техники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материалов»</w:t>
            </w:r>
            <w:r>
              <w:t xml:space="preserve"> </w:t>
            </w:r>
            <w:r w:rsidRPr="006346CE">
              <w:t>путем</w:t>
            </w:r>
            <w:r>
              <w:t xml:space="preserve"> </w:t>
            </w:r>
            <w:r w:rsidRPr="006346CE">
              <w:t>технико-экономического</w:t>
            </w:r>
            <w:r>
              <w:t xml:space="preserve"> </w:t>
            </w:r>
            <w:r w:rsidRPr="006346CE">
              <w:t>сравнения</w:t>
            </w:r>
            <w:r>
              <w:t xml:space="preserve"> </w:t>
            </w:r>
            <w:r w:rsidRPr="006346CE">
              <w:t>со</w:t>
            </w:r>
            <w:r>
              <w:t xml:space="preserve"> </w:t>
            </w:r>
            <w:r w:rsidRPr="006346CE">
              <w:t>стандартными</w:t>
            </w:r>
            <w:r>
              <w:t xml:space="preserve"> </w:t>
            </w:r>
            <w:r w:rsidRPr="006346CE">
              <w:t>технологиями,</w:t>
            </w:r>
            <w:r>
              <w:t xml:space="preserve"> </w:t>
            </w:r>
            <w:r w:rsidRPr="006346CE">
              <w:t>техникой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материалов). Использовать результаты патентного поиска.</w:t>
            </w:r>
          </w:p>
          <w:p w14:paraId="47C50C9D" w14:textId="5AA41F31" w:rsidR="00EB2420" w:rsidRPr="006346CE" w:rsidRDefault="00EB2420" w:rsidP="00EB2420">
            <w:pPr>
              <w:jc w:val="both"/>
            </w:pPr>
            <w:r w:rsidRPr="006346CE">
              <w:t>11.10. Основные технико-экономические показатели по проектным решениям представить в виде сводной таблицы.</w:t>
            </w:r>
          </w:p>
          <w:p w14:paraId="6D81B5D4" w14:textId="0977EE4F" w:rsidR="00EB2420" w:rsidRPr="006346CE" w:rsidRDefault="00EB2420" w:rsidP="00EB2420">
            <w:pPr>
              <w:jc w:val="both"/>
            </w:pPr>
            <w:r w:rsidRPr="00F82A64">
              <w:t xml:space="preserve">11.11. Согласовать проектную документацию с заинтересованными организациями в соответствии с действующим законодательством, получить в органах Государственной экспертизы </w:t>
            </w:r>
            <w:r w:rsidR="003615D4" w:rsidRPr="00667911">
              <w:t xml:space="preserve">положительное заключение </w:t>
            </w:r>
            <w:r w:rsidR="003615D4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F82A64">
              <w:t>.</w:t>
            </w:r>
          </w:p>
          <w:p w14:paraId="24297B35" w14:textId="50486D07" w:rsidR="00EB2420" w:rsidRPr="006346CE" w:rsidRDefault="00EB2420" w:rsidP="00EB2420">
            <w:pPr>
              <w:jc w:val="both"/>
            </w:pPr>
            <w:r w:rsidRPr="006346CE">
              <w:t xml:space="preserve">11.12. Материалы проектной документации оформить в соответствии с </w:t>
            </w:r>
            <w:r w:rsidR="001C3B91" w:rsidRPr="001C3B91">
              <w:t>ГОСТ Р 21.101-2020</w:t>
            </w:r>
            <w:r w:rsidRPr="006346CE">
              <w:t xml:space="preserve"> «Система проектной документации для строительства. Основные требования к</w:t>
            </w:r>
            <w:r>
              <w:t xml:space="preserve"> </w:t>
            </w:r>
            <w:r w:rsidRPr="006346CE">
              <w:t>проектной и рабочей документации», ГОСТ 33100-2014 «Дороги автомобильные общего пользования. Правила проектирования автомобильных дорог».</w:t>
            </w:r>
          </w:p>
          <w:p w14:paraId="66685706" w14:textId="77777777" w:rsidR="00EB2420" w:rsidRPr="006346CE" w:rsidRDefault="00EB2420" w:rsidP="00EB2420">
            <w:pPr>
              <w:jc w:val="both"/>
            </w:pPr>
            <w:r w:rsidRPr="006346CE">
              <w:t>11.13. Проектную документацию оформить подписями руководител</w:t>
            </w:r>
            <w:r>
              <w:t>ей</w:t>
            </w:r>
            <w:r w:rsidRPr="006346CE">
              <w:t xml:space="preserve">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14:paraId="4BDF78EA" w14:textId="084195D8" w:rsidR="00EB2420" w:rsidRPr="006346CE" w:rsidRDefault="00EB2420" w:rsidP="00EB2420">
            <w:pPr>
              <w:jc w:val="both"/>
            </w:pPr>
            <w:r w:rsidRPr="00185DC7">
              <w:t xml:space="preserve">11.14. Участвовать без дополнительной оплаты в рассмотрении проектной документации Заказчиком, в установленном им порядке. Предоставлять пояснения, документы и обоснования по требованию Заказчика. Вносить в проектную документацию по результатам рассмотрения у Заказчика изменения, уточнения и дополнения, не противоречащие настоящему техническому заданию, ответы на замечания оформлять сводкой замечаний в виде таблицы. Предоставлять необходимые пояснения при рассмотрении запросов исполнительной власти, обращений граждан и организаций по вопросам принятых </w:t>
            </w:r>
            <w:r w:rsidRPr="00D04AD3">
              <w:t>проектных решений. При необходимости, участвовать в приемочной комиссии по сдаче объекта в эксплуатацию.</w:t>
            </w:r>
          </w:p>
          <w:p w14:paraId="1775E571" w14:textId="77777777" w:rsidR="00EB2420" w:rsidRDefault="00EB2420" w:rsidP="00EB2420">
            <w:pPr>
              <w:jc w:val="both"/>
            </w:pPr>
            <w:r w:rsidRPr="006346CE">
              <w:t>11.15. Инженерные изыскания</w:t>
            </w:r>
            <w:r>
              <w:t xml:space="preserve"> </w:t>
            </w:r>
            <w:r w:rsidRPr="006346CE">
              <w:t>и проектирование должн</w:t>
            </w:r>
            <w:r>
              <w:t>ы</w:t>
            </w:r>
            <w:r w:rsidRPr="006346CE">
              <w:t xml:space="preserve"> осуществляться организацией, имеющей СРО и все необходимые допуски для данного вида работ.</w:t>
            </w:r>
          </w:p>
          <w:p w14:paraId="572E8CE3" w14:textId="24A881EE" w:rsidR="00C368C5" w:rsidRPr="006346CE" w:rsidRDefault="00C368C5" w:rsidP="00EB2420">
            <w:pPr>
              <w:jc w:val="both"/>
            </w:pPr>
            <w:r>
              <w:t xml:space="preserve">11.16. В соответствии с </w:t>
            </w:r>
            <w:r>
              <w:rPr>
                <w:rStyle w:val="doccaption"/>
              </w:rPr>
              <w:t xml:space="preserve">Постановлением Правительства Российской Федерации от 05.03.2021 № 331 и </w:t>
            </w:r>
            <w:r w:rsidRPr="009B4EDA">
              <w:rPr>
                <w:rStyle w:val="doccaption"/>
              </w:rPr>
              <w:t>Постановление</w:t>
            </w:r>
            <w:r>
              <w:rPr>
                <w:rStyle w:val="doccaption"/>
              </w:rPr>
              <w:t>м</w:t>
            </w:r>
            <w:r w:rsidRPr="009B4EDA">
              <w:rPr>
                <w:rStyle w:val="doccaption"/>
              </w:rPr>
              <w:t xml:space="preserve"> Правительства Р</w:t>
            </w:r>
            <w:r>
              <w:rPr>
                <w:rStyle w:val="doccaption"/>
              </w:rPr>
              <w:t xml:space="preserve">оссийской </w:t>
            </w:r>
            <w:r w:rsidRPr="009B4EDA">
              <w:rPr>
                <w:rStyle w:val="doccaption"/>
              </w:rPr>
              <w:t>Ф</w:t>
            </w:r>
            <w:r>
              <w:rPr>
                <w:rStyle w:val="doccaption"/>
              </w:rPr>
              <w:t>едерации</w:t>
            </w:r>
            <w:r w:rsidRPr="009B4EDA">
              <w:rPr>
                <w:rStyle w:val="doccaption"/>
              </w:rPr>
              <w:t xml:space="preserve"> от 15.09.2020 </w:t>
            </w:r>
            <w:r>
              <w:rPr>
                <w:rStyle w:val="doccaption"/>
              </w:rPr>
              <w:t>№</w:t>
            </w:r>
            <w:r w:rsidRPr="009B4EDA">
              <w:rPr>
                <w:rStyle w:val="doccaption"/>
              </w:rPr>
              <w:t xml:space="preserve"> 1431</w:t>
            </w:r>
            <w:r>
              <w:rPr>
                <w:rStyle w:val="doccaption"/>
              </w:rPr>
              <w:t>, осуществлять ф</w:t>
            </w:r>
            <w:r>
              <w:t>ормирование и ведение информационной модели объекта капитального строительства</w:t>
            </w:r>
            <w:r w:rsidR="00CF74CE">
              <w:t xml:space="preserve"> (при необходимости).</w:t>
            </w:r>
          </w:p>
        </w:tc>
      </w:tr>
      <w:tr w:rsidR="00EB2420" w14:paraId="6958DE2F" w14:textId="77777777" w:rsidTr="00365CEF">
        <w:tc>
          <w:tcPr>
            <w:tcW w:w="2694" w:type="dxa"/>
          </w:tcPr>
          <w:p w14:paraId="35B5EB9A" w14:textId="77777777" w:rsidR="00EB2420" w:rsidRPr="008E3C08" w:rsidRDefault="00EB2420" w:rsidP="00EB2420">
            <w:r w:rsidRPr="008E3C08">
              <w:t>12. Особые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F1C4D03" w14:textId="77777777" w:rsidR="00EB2420" w:rsidRPr="006346CE" w:rsidRDefault="00EB2420" w:rsidP="00EB2420">
            <w:r w:rsidRPr="006346CE">
              <w:t>12.1.   Порядок разработки проектной документации:</w:t>
            </w:r>
          </w:p>
          <w:p w14:paraId="1BC32C4E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выполнение инженерных изысканий;</w:t>
            </w:r>
          </w:p>
          <w:p w14:paraId="2987795D" w14:textId="3D035D96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технических отчетов по материалам инженерных изысканий на рассмотрение;</w:t>
            </w:r>
          </w:p>
          <w:p w14:paraId="4D47B422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14:paraId="52D663E7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>представление проектных решений на согласование Заказчику;</w:t>
            </w:r>
          </w:p>
          <w:p w14:paraId="05C36FCF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 xml:space="preserve">разработка проектной документации на капитальный ремонт </w:t>
            </w:r>
            <w:r w:rsidRPr="00B26A25">
              <w:t>на основании технических решений, выбранных и согласованных техническим советом Заказчика</w:t>
            </w:r>
            <w:r w:rsidRPr="006346CE">
              <w:t>;</w:t>
            </w:r>
          </w:p>
          <w:p w14:paraId="35A51857" w14:textId="248DC7DE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Заказчика;</w:t>
            </w:r>
          </w:p>
          <w:p w14:paraId="3198583B" w14:textId="01D37EB2" w:rsidR="00EB2420" w:rsidRPr="00EE58B9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EE58B9">
              <w:t xml:space="preserve">передача </w:t>
            </w:r>
            <w:r w:rsidR="003615D4" w:rsidRPr="00EE58B9">
              <w:t>проектно-</w:t>
            </w:r>
            <w:r w:rsidRPr="00EE58B9">
              <w:t>сметной документации</w:t>
            </w:r>
            <w:r w:rsidR="003615D4" w:rsidRPr="00EE58B9">
              <w:t xml:space="preserve"> и результатов инженерных изысканий</w:t>
            </w:r>
            <w:r w:rsidRPr="00EE58B9">
              <w:t xml:space="preserve"> в органы Государственной экспертизы и получение положительного заключения</w:t>
            </w:r>
            <w:r w:rsidR="003615D4" w:rsidRPr="00EE58B9">
              <w:t xml:space="preserve"> </w:t>
            </w:r>
            <w:r w:rsidR="008E44A8" w:rsidRPr="00EE58B9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EE58B9">
              <w:t>;</w:t>
            </w:r>
          </w:p>
          <w:p w14:paraId="3C7D903F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>
              <w:t>.</w:t>
            </w:r>
          </w:p>
          <w:p w14:paraId="38139F4C" w14:textId="77777777" w:rsidR="00EB2420" w:rsidRPr="006346CE" w:rsidRDefault="00EB2420" w:rsidP="00EB2420">
            <w:pPr>
              <w:jc w:val="both"/>
            </w:pPr>
            <w:r w:rsidRPr="006346CE">
              <w:t>12.2.  Проектирование осуществлять в соответствии с основными требованиями Федерального закона «О техническом регулировании» от 27.02.2002 № 184-ФЗ и другими действующими нормативными документами и техническими указаниями.</w:t>
            </w:r>
          </w:p>
          <w:p w14:paraId="63D2FB5A" w14:textId="1D920AD3" w:rsidR="00EB2420" w:rsidRPr="006346CE" w:rsidRDefault="00EB2420" w:rsidP="00EB2420">
            <w:pPr>
              <w:jc w:val="both"/>
            </w:pPr>
            <w:r w:rsidRPr="006346CE">
              <w:t>12.3.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дорожной одежды с определением сметной стоимости для каждого из представленных вариантов.</w:t>
            </w:r>
            <w:r w:rsidR="00C368C5">
              <w:t xml:space="preserve"> Согласно </w:t>
            </w:r>
            <w:r w:rsidR="00DF7D48">
              <w:br/>
            </w:r>
            <w:r w:rsidR="00C368C5">
              <w:t>п.</w:t>
            </w:r>
            <w:r w:rsidR="00DF7D48">
              <w:t xml:space="preserve"> </w:t>
            </w:r>
            <w:r w:rsidR="00C368C5">
              <w:t xml:space="preserve">12.1 </w:t>
            </w:r>
            <w:r w:rsidR="00C368C5" w:rsidRPr="00200D91">
              <w:t>СП 78.13330.2012</w:t>
            </w:r>
            <w:r w:rsidR="00C368C5">
              <w:t xml:space="preserve"> «Автомобильные дороги» асфальтобетонные смеси проектировать в соответствии </w:t>
            </w:r>
            <w:r w:rsidR="00C368C5" w:rsidRPr="00200D91">
              <w:t>с требованиями ГОСТ Р 58406.1</w:t>
            </w:r>
            <w:r w:rsidR="00C368C5">
              <w:t xml:space="preserve"> «</w:t>
            </w:r>
            <w:r w:rsidR="00C368C5" w:rsidRPr="00200D91">
              <w:t>Дороги автомобильные общего пользования. Смеси щебеночно-мастичные асфальтобетонные и асфальтобетон. Технические условия</w:t>
            </w:r>
            <w:r w:rsidR="00C368C5">
              <w:t>»</w:t>
            </w:r>
            <w:r w:rsidR="00C368C5" w:rsidRPr="00200D91">
              <w:t>, ГОСТ Р 58406.2</w:t>
            </w:r>
            <w:r w:rsidR="00C368C5">
              <w:t xml:space="preserve"> «Дороги автомобильные общего пользования. Смеси горячие асфальтобетонные и асфальтобетон Технические условия»</w:t>
            </w:r>
            <w:r w:rsidR="00C368C5" w:rsidRPr="00200D91">
              <w:t xml:space="preserve">, </w:t>
            </w:r>
            <w:r w:rsidR="007E0E31">
              <w:br/>
            </w:r>
            <w:r w:rsidR="00C368C5" w:rsidRPr="00200D91">
              <w:t>ГОСТ Р 58401.1</w:t>
            </w:r>
            <w:r w:rsidR="00C368C5">
              <w:t xml:space="preserve"> «</w:t>
            </w:r>
            <w:r w:rsidR="00C368C5"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</w:t>
            </w:r>
            <w:r w:rsidR="00C368C5">
              <w:t>я»</w:t>
            </w:r>
            <w:r w:rsidR="00C368C5" w:rsidRPr="00200D91">
              <w:t xml:space="preserve">, </w:t>
            </w:r>
            <w:r w:rsidR="007E0E31">
              <w:br/>
            </w:r>
            <w:r w:rsidR="00C368C5" w:rsidRPr="00200D91">
              <w:t>ГОСТ Р 58401.3</w:t>
            </w:r>
            <w:r w:rsidR="00C368C5">
              <w:t xml:space="preserve"> «</w:t>
            </w:r>
            <w:r w:rsidR="00C368C5"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</w:t>
            </w:r>
            <w:r w:rsidR="00C368C5">
              <w:t>»</w:t>
            </w:r>
            <w:r w:rsidR="00C368C5" w:rsidRPr="00200D91">
              <w:t xml:space="preserve"> и ГОСТ Р 54401</w:t>
            </w:r>
            <w:r w:rsidR="00C368C5">
              <w:t xml:space="preserve"> «</w:t>
            </w:r>
            <w:r w:rsidR="00C368C5" w:rsidRPr="00DE195F">
              <w:t>Дороги автомобильные общего пользования. Смеси литые асфальтобетонные дорожные горячие и асфальтобетон литой дорожный. Технические условия</w:t>
            </w:r>
            <w:r w:rsidR="00C368C5">
              <w:t>».</w:t>
            </w:r>
          </w:p>
          <w:p w14:paraId="3001963F" w14:textId="1400727A" w:rsidR="00EB2420" w:rsidRPr="006346CE" w:rsidRDefault="00EB2420" w:rsidP="00EB2420">
            <w:pPr>
              <w:jc w:val="both"/>
            </w:pPr>
            <w:r w:rsidRPr="00F82A64">
              <w:t>12.4. При наличии существующих съездов и</w:t>
            </w:r>
            <w:r w:rsidR="008E44A8">
              <w:t xml:space="preserve"> </w:t>
            </w:r>
            <w:r w:rsidRPr="00F82A64">
              <w:t>примыканий предусмотреть их восстановление.</w:t>
            </w:r>
          </w:p>
          <w:p w14:paraId="47EDAD9A" w14:textId="7D0EA72C" w:rsidR="00EB2420" w:rsidRDefault="00EB2420" w:rsidP="00EB2420">
            <w:pPr>
              <w:jc w:val="both"/>
            </w:pPr>
            <w:r w:rsidRPr="006346CE">
              <w:t>12.</w:t>
            </w:r>
            <w:r>
              <w:t>5</w:t>
            </w:r>
            <w:r w:rsidRPr="006346CE">
              <w:t>. Обеспечить продольный и поперечный</w:t>
            </w:r>
            <w:r w:rsidR="00F94703">
              <w:t xml:space="preserve"> водоотвод автомобильной дороги</w:t>
            </w:r>
            <w:r w:rsidRPr="006346CE">
              <w:t xml:space="preserve">. Предусмотреть переустройство существующих и устройство недостающих </w:t>
            </w:r>
            <w:r w:rsidR="00216BF0">
              <w:t>элементов системы поверхностного водоотвода</w:t>
            </w:r>
            <w:r w:rsidRPr="006346CE">
              <w:t xml:space="preserve">. </w:t>
            </w:r>
            <w:r>
              <w:t>При необходимости о</w:t>
            </w:r>
            <w:r w:rsidRPr="006346CE">
              <w:t xml:space="preserve">рганизовать сброс воды с территории объекта капитального </w:t>
            </w:r>
            <w:r w:rsidRPr="00D04AD3">
              <w:t>ремонта через локальные очистные сооружения за пределы полосы отвода автомобильной дороги.</w:t>
            </w:r>
          </w:p>
          <w:p w14:paraId="0429C810" w14:textId="29DE1E0F" w:rsidR="00EB2420" w:rsidRDefault="00EB2420" w:rsidP="00EB2420">
            <w:pPr>
              <w:jc w:val="both"/>
            </w:pPr>
            <w:r>
              <w:t xml:space="preserve">12.6. </w:t>
            </w:r>
            <w:r w:rsidR="00F94703" w:rsidRPr="006346CE">
              <w:t>Предоставить Заказчику на рассмотрение не только традиционные (типовые) варианты элементов инженерной защиты, но и варианты с применением инновационных конструкций и материалов</w:t>
            </w:r>
            <w:r>
              <w:t>.</w:t>
            </w:r>
          </w:p>
          <w:p w14:paraId="5BB8C512" w14:textId="5EA86954" w:rsidR="00EB2420" w:rsidRPr="006346CE" w:rsidRDefault="00EB2420" w:rsidP="00EB2420">
            <w:pPr>
              <w:jc w:val="both"/>
            </w:pPr>
            <w:r w:rsidRPr="006346CE">
              <w:t>12.</w:t>
            </w:r>
            <w:r w:rsidR="00F94703">
              <w:t>7</w:t>
            </w:r>
            <w:r w:rsidRPr="006346CE">
              <w:t>. Продолжительность капитального ремонта принять на основе проекта организации строительства</w:t>
            </w:r>
            <w:r>
              <w:t>.</w:t>
            </w:r>
          </w:p>
          <w:p w14:paraId="27AAA0C9" w14:textId="1191623A" w:rsidR="00EB2420" w:rsidRPr="006346CE" w:rsidRDefault="00EB2420" w:rsidP="00EB2420">
            <w:pPr>
              <w:jc w:val="both"/>
            </w:pPr>
            <w:r w:rsidRPr="006346CE">
              <w:t>12.</w:t>
            </w:r>
            <w:r w:rsidR="00F94703">
              <w:t>8</w:t>
            </w:r>
            <w:r w:rsidRPr="006346CE">
              <w:t>. Определить перечень, состав и балансодержателей объектов (включая наземные и подземные коммуникации и сооружения), подлежащих временному переустройству, и не относящихся к имуществу автомобильных дорог.</w:t>
            </w:r>
          </w:p>
          <w:p w14:paraId="57E719D5" w14:textId="3C3C8027" w:rsidR="00EB2420" w:rsidRPr="006346CE" w:rsidRDefault="00EB2420" w:rsidP="00EB2420">
            <w:pPr>
              <w:jc w:val="both"/>
            </w:pPr>
            <w:r w:rsidRPr="006346CE">
              <w:t>12.</w:t>
            </w:r>
            <w:r w:rsidR="00F94703">
              <w:t>9</w:t>
            </w:r>
            <w:r w:rsidRPr="006346CE">
              <w:t>. Определить перечень, состав и балансодержателей объектов незаконно прикрепленных элементов и конструкций, подлежащих сносу.</w:t>
            </w:r>
          </w:p>
          <w:p w14:paraId="57D6DFE9" w14:textId="3E8F9C17" w:rsidR="00EB2420" w:rsidRPr="006346CE" w:rsidRDefault="00EB2420" w:rsidP="00F94703">
            <w:pPr>
              <w:jc w:val="both"/>
            </w:pPr>
            <w:r w:rsidRPr="006346CE">
              <w:t>12.</w:t>
            </w:r>
            <w:r w:rsidR="00F94703">
              <w:t>10</w:t>
            </w:r>
            <w:r w:rsidRPr="006346CE">
              <w:t>. 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образованиями, организациями, выдавшими технические условия и договора на технологическое присоединение, владельцами инженерных сетей, территориальными органами государственного контроля и иными заинтересованными службами) в соответствии с действующим законодательством.</w:t>
            </w:r>
          </w:p>
        </w:tc>
      </w:tr>
      <w:tr w:rsidR="00EB2420" w14:paraId="2FA7FDFB" w14:textId="77777777" w:rsidTr="00731911">
        <w:tc>
          <w:tcPr>
            <w:tcW w:w="2694" w:type="dxa"/>
          </w:tcPr>
          <w:p w14:paraId="1150AA89" w14:textId="77777777" w:rsidR="00EB2420" w:rsidRPr="008E3C08" w:rsidRDefault="00EB2420" w:rsidP="00EB2420">
            <w:r w:rsidRPr="008E3C08">
              <w:t>1</w:t>
            </w:r>
            <w:r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5" w:type="dxa"/>
          </w:tcPr>
          <w:p w14:paraId="4AF938B4" w14:textId="2CA992E5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13.1.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 xml:space="preserve">Минстроя России </w:t>
              </w:r>
              <w:r w:rsidR="000B1BC4" w:rsidRPr="000B1BC4">
                <w:t>от 04.08.2020</w:t>
              </w:r>
              <w:r w:rsidR="000B1BC4">
                <w:t xml:space="preserve"> </w:t>
              </w:r>
              <w:r w:rsidRPr="003008FB">
                <w:t xml:space="preserve">№ 421-пр </w:t>
              </w:r>
            </w:hyperlink>
            <w:r>
              <w:t>,</w:t>
            </w:r>
            <w:r w:rsidR="00E86DFF">
              <w:br/>
            </w:r>
            <w: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14:paraId="4DA4EE8A" w14:textId="6BE68EF7" w:rsidR="00EB2420" w:rsidRDefault="00EB2420" w:rsidP="00EB2420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 w:rsidR="000B1BC4"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</w:t>
            </w:r>
            <w:r w:rsidR="00E86DFF">
              <w:rPr>
                <w:spacing w:val="-1"/>
              </w:rPr>
              <w:t>п.</w:t>
            </w:r>
            <w:r w:rsidRPr="00B45D65">
              <w:rPr>
                <w:spacing w:val="-1"/>
              </w:rPr>
              <w:t xml:space="preserve"> 13-21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 xml:space="preserve">Минстроя России </w:t>
              </w:r>
              <w:r w:rsidR="00E86DFF">
                <w:br/>
              </w:r>
              <w:r w:rsidR="00E86DFF" w:rsidRPr="00E86DFF">
                <w:t>от 04.08.2020</w:t>
              </w:r>
              <w:r w:rsidR="00E86DFF">
                <w:t xml:space="preserve"> </w:t>
              </w:r>
              <w:r w:rsidRPr="003008FB">
                <w:t xml:space="preserve">№ 421-пр </w:t>
              </w:r>
            </w:hyperlink>
          </w:p>
          <w:p w14:paraId="5EAB0E1A" w14:textId="65B160B0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-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="00E86DFF">
              <w:rPr>
                <w:spacing w:val="-1"/>
              </w:rPr>
              <w:br/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14:paraId="6348EE75" w14:textId="56014168" w:rsidR="00EB2420" w:rsidRDefault="00EB2420" w:rsidP="00EB2420">
            <w:pPr>
              <w:jc w:val="both"/>
            </w:pPr>
            <w:r>
              <w:t>13.2. В состав сметной документации включить подробную пояснительную записку о формировании сметной стоимости, а также отдельный том (книгу), содержащий (-ую) локальные сметы на виды работ, оборудования и материалы.</w:t>
            </w:r>
          </w:p>
          <w:p w14:paraId="7FF0F7BC" w14:textId="40CF2453" w:rsidR="00EB2420" w:rsidRDefault="00EB2420" w:rsidP="00EB2420">
            <w:pPr>
              <w:jc w:val="both"/>
            </w:pPr>
            <w:r>
              <w:t xml:space="preserve">13.3.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 xml:space="preserve">Минстроя России </w:t>
              </w:r>
              <w:r w:rsidR="00E86DFF" w:rsidRPr="00E86DFF">
                <w:t>от 04.08.2020</w:t>
              </w:r>
              <w:r w:rsidR="00E86DFF">
                <w:t xml:space="preserve"> </w:t>
              </w:r>
              <w:r w:rsidRPr="003008FB">
                <w:t>№ 421-пр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14:paraId="5A5CE374" w14:textId="77777777" w:rsidR="00EB2420" w:rsidRDefault="00EB2420" w:rsidP="00EB2420">
            <w:pPr>
              <w:jc w:val="both"/>
            </w:pPr>
            <w:r>
              <w:t xml:space="preserve">13.4.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>
              <w:t>.</w:t>
            </w:r>
          </w:p>
          <w:p w14:paraId="388EB23B" w14:textId="77777777" w:rsidR="00EB2420" w:rsidRDefault="00EB2420" w:rsidP="00EB2420">
            <w:pPr>
              <w:jc w:val="both"/>
            </w:pPr>
            <w:r>
              <w:t>13.5.   В составе сводного сметного расчета включить затраты на:</w:t>
            </w:r>
          </w:p>
          <w:p w14:paraId="55585A26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14:paraId="3987400B" w14:textId="73AB1E42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</w:t>
            </w:r>
            <w:r>
              <w:t>/устройство</w:t>
            </w:r>
            <w:r w:rsidRPr="001F6C07">
              <w:t xml:space="preserve"> коммуникаций, включая тариф за подключение электроэнергии,</w:t>
            </w:r>
            <w:r>
              <w:t xml:space="preserve"> </w:t>
            </w:r>
            <w:r w:rsidRPr="001F6C07">
              <w:t>переключение газопроводов и др.</w:t>
            </w:r>
            <w:r>
              <w:t>;</w:t>
            </w:r>
          </w:p>
          <w:p w14:paraId="14B0B07A" w14:textId="77777777" w:rsidR="00EB2420" w:rsidRPr="001D50E7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>
              <w:rPr>
                <w:spacing w:val="-1"/>
              </w:rPr>
              <w:t xml:space="preserve"> (при необходимости);</w:t>
            </w:r>
          </w:p>
          <w:p w14:paraId="596F00ED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14:paraId="12835E50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нагрузкой, диагностика сооружений и т.п.);</w:t>
            </w:r>
          </w:p>
          <w:p w14:paraId="54C5F136" w14:textId="112399F9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дорог, задействованных в схеме движения транспорта для строительно-монтажных работ (при необходимости);</w:t>
            </w:r>
          </w:p>
          <w:p w14:paraId="48C38FC4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 (на основании ПОС);</w:t>
            </w:r>
          </w:p>
          <w:p w14:paraId="116F224E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затраты по перевозке работников (на основании ПОС); </w:t>
            </w:r>
          </w:p>
          <w:p w14:paraId="6F83C47A" w14:textId="3B27C8DC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 xml:space="preserve">дополнительные затраты при получении электроэнергии </w:t>
            </w:r>
            <w:r w:rsidR="00E86DFF">
              <w:rPr>
                <w:rFonts w:eastAsia="Times New Roman"/>
              </w:rPr>
              <w:br/>
            </w:r>
            <w:r w:rsidRPr="00FC3709">
              <w:rPr>
                <w:rFonts w:eastAsia="Times New Roman"/>
              </w:rPr>
              <w:t>от передвижных электростанций на основании ПОС</w:t>
            </w:r>
            <w:r>
              <w:rPr>
                <w:rFonts w:eastAsia="Times New Roman"/>
              </w:rPr>
              <w:t xml:space="preserve"> </w:t>
            </w:r>
            <w:r w:rsidR="00E86DF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необходимости);</w:t>
            </w:r>
          </w:p>
          <w:p w14:paraId="2D157ABA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необходимости);</w:t>
            </w:r>
          </w:p>
          <w:p w14:paraId="48053294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строительный контроль;*</w:t>
            </w:r>
          </w:p>
          <w:p w14:paraId="0A723F3F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проведение работ по приемочной диагностике автомобильной дороги и дорожных сооружений после капитального ремонта;</w:t>
            </w:r>
          </w:p>
          <w:p w14:paraId="47D136AC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налог на добавленную стоимость – 20%;</w:t>
            </w:r>
          </w:p>
          <w:p w14:paraId="402B5088" w14:textId="60D7264A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непредвиденные работы и затраты – в размере 3% (в случае необходимости);</w:t>
            </w:r>
          </w:p>
          <w:p w14:paraId="58BD4866" w14:textId="2C74B84F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 xml:space="preserve">Минстроя России </w:t>
              </w:r>
              <w:r w:rsidR="00EE58B9">
                <w:br/>
              </w:r>
              <w:r w:rsidR="00EE58B9" w:rsidRPr="00EE58B9">
                <w:t>от 04.08.2020</w:t>
              </w:r>
              <w:r w:rsidR="00EE58B9">
                <w:t xml:space="preserve"> </w:t>
              </w:r>
              <w:r w:rsidRPr="00C367FD">
                <w:t xml:space="preserve">№ 421-пр </w:t>
              </w:r>
            </w:hyperlink>
            <w:r w:rsidRPr="00C367FD">
              <w:t xml:space="preserve"> и другими документами, включёнными в федеральный реестр сметных нормативов</w:t>
            </w:r>
            <w:r>
              <w:t>.</w:t>
            </w:r>
          </w:p>
          <w:p w14:paraId="708F4678" w14:textId="7E8A1116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t xml:space="preserve">13.6.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>
              <w:rPr>
                <w:color w:val="000000"/>
                <w:lang w:bidi="ru-RU"/>
              </w:rPr>
              <w:t>в том числе, получение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365CEF" w:rsidRPr="00C607D4">
              <w:rPr>
                <w:color w:val="000000"/>
                <w:lang w:bidi="ru-RU"/>
              </w:rPr>
              <w:t>положительно</w:t>
            </w:r>
            <w:r w:rsidR="00365CEF">
              <w:rPr>
                <w:color w:val="000000"/>
                <w:lang w:bidi="ru-RU"/>
              </w:rPr>
              <w:t>го</w:t>
            </w:r>
            <w:r w:rsidR="00365CEF" w:rsidRPr="00C607D4">
              <w:rPr>
                <w:color w:val="000000"/>
                <w:lang w:bidi="ru-RU"/>
              </w:rPr>
              <w:t xml:space="preserve"> заключени</w:t>
            </w:r>
            <w:r w:rsidR="00365CEF">
              <w:rPr>
                <w:color w:val="000000"/>
                <w:lang w:bidi="ru-RU"/>
              </w:rPr>
              <w:t>я</w:t>
            </w:r>
            <w:r w:rsidR="00365CEF" w:rsidRPr="00C607D4">
              <w:rPr>
                <w:color w:val="000000"/>
                <w:lang w:bidi="ru-RU"/>
              </w:rPr>
              <w:t xml:space="preserve"> экспертизы</w:t>
            </w:r>
            <w:r w:rsidR="00365CEF">
              <w:rPr>
                <w:color w:val="000000"/>
                <w:lang w:bidi="ru-RU"/>
              </w:rPr>
              <w:t xml:space="preserve"> проектной документации и результатов инженерных изысканий, включающее </w:t>
            </w:r>
            <w:r w:rsidR="00365CEF" w:rsidRPr="00C057A0">
              <w:rPr>
                <w:color w:val="000000"/>
                <w:lang w:bidi="ru-RU"/>
              </w:rPr>
              <w:t>достоверност</w:t>
            </w:r>
            <w:r w:rsidR="00365CEF">
              <w:rPr>
                <w:color w:val="000000"/>
                <w:lang w:bidi="ru-RU"/>
              </w:rPr>
              <w:t>ь</w:t>
            </w:r>
            <w:r w:rsidR="00365CEF" w:rsidRPr="00C057A0">
              <w:rPr>
                <w:color w:val="000000"/>
                <w:lang w:bidi="ru-RU"/>
              </w:rPr>
              <w:t xml:space="preserve"> определения сметной стоимости</w:t>
            </w:r>
            <w:r w:rsidR="00365CEF" w:rsidRPr="00C607D4">
              <w:rPr>
                <w:color w:val="000000"/>
                <w:lang w:bidi="ru-RU"/>
              </w:rPr>
              <w:t>, осуществляет и оплачивает проектная организация</w:t>
            </w:r>
            <w:r w:rsidRPr="00C607D4">
              <w:rPr>
                <w:color w:val="000000"/>
                <w:lang w:bidi="ru-RU"/>
              </w:rPr>
              <w:t>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14:paraId="438F6C7E" w14:textId="67552F9A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365CEF">
              <w:rPr>
                <w:color w:val="000000"/>
                <w:lang w:bidi="ru-RU"/>
              </w:rPr>
              <w:t xml:space="preserve">проектной документации, результатов инженерных изысканий и </w:t>
            </w:r>
            <w:r>
              <w:t>проверки достоверности</w:t>
            </w:r>
            <w:r w:rsidRPr="00021C27">
              <w:t xml:space="preserve"> </w:t>
            </w:r>
            <w:r>
              <w:t xml:space="preserve">определения </w:t>
            </w:r>
            <w:r w:rsidRPr="00021C27">
              <w:t>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14:paraId="70420433" w14:textId="14CF7D01" w:rsidR="00EB2420" w:rsidRPr="00D27F61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</w:t>
            </w:r>
            <w:r w:rsidR="00EE58B9">
              <w:rPr>
                <w:color w:val="000000"/>
                <w:lang w:bidi="ru-RU"/>
              </w:rPr>
              <w:t xml:space="preserve"> </w:t>
            </w:r>
            <w:r w:rsidRPr="00DA2355">
              <w:rPr>
                <w:color w:val="000000"/>
                <w:lang w:bidi="ru-RU"/>
              </w:rPr>
              <w:t>2 ст</w:t>
            </w:r>
            <w:r w:rsidR="00CF74CE">
              <w:rPr>
                <w:color w:val="000000"/>
                <w:lang w:bidi="ru-RU"/>
              </w:rPr>
              <w:t>.</w:t>
            </w:r>
            <w:r w:rsidRPr="00DA2355">
              <w:rPr>
                <w:color w:val="000000"/>
                <w:lang w:bidi="ru-RU"/>
              </w:rPr>
              <w:t xml:space="preserve"> 53 «Градостроительного кодекса Российской Федерации» от 29.12.2004 № 190-ФЗ</w:t>
            </w:r>
            <w:r>
              <w:rPr>
                <w:color w:val="000000"/>
                <w:lang w:bidi="ru-RU"/>
              </w:rPr>
              <w:t>, п.</w:t>
            </w:r>
            <w:r w:rsidR="00CF74C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3, п.</w:t>
            </w:r>
            <w:r w:rsidR="00CF74C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</w:t>
            </w:r>
            <w:r w:rsidRPr="00C367FD">
              <w:rPr>
                <w:color w:val="000000"/>
                <w:lang w:bidi="ru-RU"/>
              </w:rPr>
              <w:t xml:space="preserve">установленном порядке возлагается обязанность по осуществлению строительного контроля, </w:t>
            </w:r>
            <w:r w:rsidRPr="00C367FD">
              <w:t>строительный контроль проводится организацией, привлеченной Заказчиком</w:t>
            </w:r>
            <w:r>
              <w:t xml:space="preserve"> по договору для осуществления строительного контроля.</w:t>
            </w:r>
          </w:p>
        </w:tc>
      </w:tr>
      <w:tr w:rsidR="00EB2420" w14:paraId="326C25A0" w14:textId="77777777" w:rsidTr="00731911">
        <w:tc>
          <w:tcPr>
            <w:tcW w:w="2694" w:type="dxa"/>
          </w:tcPr>
          <w:p w14:paraId="5AC75DEC" w14:textId="77777777" w:rsidR="00EB2420" w:rsidRPr="008E3C08" w:rsidRDefault="00EB2420" w:rsidP="00EB2420">
            <w:r w:rsidRPr="008E3C08">
              <w:t>1</w:t>
            </w:r>
            <w:r>
              <w:t>4</w:t>
            </w:r>
            <w:r w:rsidRPr="008E3C08">
              <w:t>. Требования к сдаче</w:t>
            </w:r>
          </w:p>
          <w:p w14:paraId="2D6B1B79" w14:textId="77777777" w:rsidR="00EB2420" w:rsidRPr="008E3C08" w:rsidRDefault="00EB2420" w:rsidP="00EB2420">
            <w:r w:rsidRPr="008E3C08">
              <w:t>работ Заказчику</w:t>
            </w:r>
          </w:p>
        </w:tc>
        <w:tc>
          <w:tcPr>
            <w:tcW w:w="7335" w:type="dxa"/>
          </w:tcPr>
          <w:p w14:paraId="0109CAA6" w14:textId="77777777" w:rsidR="00EB2420" w:rsidRDefault="00EB2420" w:rsidP="00EB2420">
            <w:pPr>
              <w:jc w:val="both"/>
            </w:pPr>
            <w:r>
              <w:t xml:space="preserve">14.1. </w:t>
            </w:r>
            <w:r w:rsidRPr="00FC7EF8">
              <w:t xml:space="preserve">Знаки, позволяющие вынести на местность ось </w:t>
            </w:r>
            <w:r>
              <w:t>автомобильной</w:t>
            </w:r>
            <w:r w:rsidRPr="00FC7EF8">
              <w:t xml:space="preserve"> дороги и репера высотных отметок</w:t>
            </w:r>
            <w:r>
              <w:t>,</w:t>
            </w:r>
            <w:r w:rsidRPr="00FC7EF8">
              <w:t xml:space="preserve"> сдать Заказчику по акту до окончания проектирования</w:t>
            </w:r>
            <w:r>
              <w:t>.</w:t>
            </w:r>
          </w:p>
          <w:p w14:paraId="6FB0060A" w14:textId="77777777" w:rsidR="00EB2420" w:rsidRDefault="00EB2420" w:rsidP="00EB2420">
            <w:pPr>
              <w:jc w:val="both"/>
            </w:pPr>
            <w:r>
              <w:t xml:space="preserve">14.2. Технические отчёты инженерных изысканий и предпроектного обследовании передать Заказчику в переплетенном виде (4 экз.) и на электронном носителе (1 экз.).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r w:rsidRPr="00D9372D">
              <w:t xml:space="preserve">*.doc, </w:t>
            </w:r>
            <w:r>
              <w:t>*.</w:t>
            </w:r>
            <w:r w:rsidRPr="00D9372D">
              <w:t>xls</w:t>
            </w:r>
            <w:r w:rsidRPr="001D2A5C">
              <w:t xml:space="preserve">, </w:t>
            </w:r>
            <w:r w:rsidRPr="00D9372D">
              <w:t>*.dwg</w:t>
            </w:r>
            <w:r w:rsidRPr="001D2A5C">
              <w:t xml:space="preserve">) и в формате </w:t>
            </w:r>
            <w:r>
              <w:t>*.</w:t>
            </w:r>
            <w:r w:rsidRPr="00D9372D">
              <w:t>pdf</w:t>
            </w:r>
            <w:r>
              <w:t>.</w:t>
            </w:r>
          </w:p>
          <w:p w14:paraId="4EE48F44" w14:textId="0CB88E9D" w:rsidR="00EB2420" w:rsidRDefault="00EB2420" w:rsidP="00EB2420">
            <w:pPr>
              <w:jc w:val="both"/>
            </w:pPr>
            <w:r>
              <w:t>14.3. Проектную документацию передать З</w:t>
            </w:r>
            <w:r w:rsidRPr="00D9372D">
              <w:t>аказчику</w:t>
            </w:r>
            <w:r>
              <w:t xml:space="preserve"> </w:t>
            </w:r>
            <w:r w:rsidRPr="00D9372D">
              <w:t>в 4 экземплярах</w:t>
            </w:r>
            <w:r>
              <w:t xml:space="preserve"> в переплетенном виде и в 1 </w:t>
            </w:r>
            <w:r w:rsidRPr="00D9372D">
              <w:t>экземпляре на электронном носителе. Электронная версия проект</w:t>
            </w:r>
            <w:r>
              <w:t>ной документации</w:t>
            </w:r>
            <w:r w:rsidRPr="00D9372D">
              <w:t xml:space="preserve"> пер</w:t>
            </w:r>
            <w:r>
              <w:t xml:space="preserve">едается Заказчику на отдельном </w:t>
            </w:r>
            <w:r>
              <w:rPr>
                <w:lang w:val="en-US"/>
              </w:rPr>
              <w:t>CD</w:t>
            </w:r>
            <w:r w:rsidRPr="00C367FD">
              <w:t>-</w:t>
            </w:r>
            <w:r>
              <w:rPr>
                <w:lang w:val="en-US"/>
              </w:rPr>
              <w:t>R</w:t>
            </w:r>
            <w:r w:rsidRPr="00D9372D">
              <w:t xml:space="preserve"> диске.</w:t>
            </w:r>
            <w:r>
              <w:t xml:space="preserve"> Файлы на </w:t>
            </w:r>
            <w:r>
              <w:rPr>
                <w:lang w:val="en-US"/>
              </w:rPr>
              <w:t>CD</w:t>
            </w:r>
            <w:r w:rsidRPr="00C367FD">
              <w:t>-</w:t>
            </w:r>
            <w:r>
              <w:rPr>
                <w:lang w:val="en-US"/>
              </w:rPr>
              <w:t>R</w:t>
            </w:r>
            <w:r w:rsidRPr="00D9372D">
              <w:t xml:space="preserve"> диске</w:t>
            </w:r>
            <w:r>
              <w:t xml:space="preserve"> должны иметь редактируемый формат (</w:t>
            </w:r>
            <w:r w:rsidRPr="00D9372D">
              <w:t>текстов</w:t>
            </w:r>
            <w:r>
              <w:t>ой</w:t>
            </w:r>
            <w:r w:rsidRPr="00D9372D">
              <w:t xml:space="preserve"> част</w:t>
            </w:r>
            <w:r>
              <w:t>и</w:t>
            </w:r>
            <w:r w:rsidRPr="00D9372D">
              <w:t xml:space="preserve"> - *.doc, </w:t>
            </w:r>
            <w:r>
              <w:t>*.</w:t>
            </w:r>
            <w:r w:rsidRPr="00D9372D">
              <w:t>xls; графическ</w:t>
            </w:r>
            <w:r>
              <w:t>ой</w:t>
            </w:r>
            <w:r w:rsidRPr="00D9372D">
              <w:t xml:space="preserve"> част</w:t>
            </w:r>
            <w:r>
              <w:t xml:space="preserve">и </w:t>
            </w:r>
            <w:r w:rsidRPr="00D9372D">
              <w:t>- *.dwg</w:t>
            </w:r>
            <w:r>
              <w:t>) и формат *.</w:t>
            </w:r>
            <w:r w:rsidRPr="00D9372D">
              <w:t>pdf</w:t>
            </w:r>
            <w:r>
              <w:t>. Д</w:t>
            </w:r>
            <w:r w:rsidRPr="00D9372D">
              <w:t xml:space="preserve">окументы сторонних организаций </w:t>
            </w:r>
            <w:r>
              <w:t xml:space="preserve">предоставляются в форматах </w:t>
            </w:r>
            <w:r w:rsidRPr="00D9372D">
              <w:t xml:space="preserve">*.jpg, </w:t>
            </w:r>
            <w:r>
              <w:t>*.</w:t>
            </w:r>
            <w:r w:rsidRPr="00D9372D">
              <w:t>pdf.</w:t>
            </w:r>
            <w:r>
              <w:t xml:space="preserve"> </w:t>
            </w:r>
            <w:r w:rsidRPr="00D9372D">
              <w:t>При этом</w:t>
            </w:r>
            <w:r>
              <w:t xml:space="preserve">, наименование файлов и папок на </w:t>
            </w:r>
            <w:r>
              <w:rPr>
                <w:lang w:val="en-US"/>
              </w:rPr>
              <w:t>CD</w:t>
            </w:r>
            <w:r w:rsidRPr="00C367FD">
              <w:t>-</w:t>
            </w:r>
            <w:r>
              <w:rPr>
                <w:lang w:val="en-US"/>
              </w:rPr>
              <w:t>R</w:t>
            </w:r>
            <w:r w:rsidRPr="00D9372D">
              <w:t xml:space="preserve"> </w:t>
            </w:r>
            <w:r>
              <w:t>диске (</w:t>
            </w:r>
            <w:r w:rsidRPr="00CA397F">
              <w:t>с указанием полных названий и номеров томов в каждой папк</w:t>
            </w:r>
            <w:r>
              <w:t>е,</w:t>
            </w:r>
            <w:r w:rsidRPr="00CA397F">
              <w:t xml:space="preserve"> указанием номеров листов и наименований листов</w:t>
            </w:r>
            <w:r>
              <w:t xml:space="preserve">) </w:t>
            </w:r>
            <w:r w:rsidRPr="00D9372D">
              <w:t>должно совпадать с наименованием документ</w:t>
            </w:r>
            <w:r>
              <w:t xml:space="preserve">ов на бумажном носителе </w:t>
            </w:r>
            <w:r w:rsidRPr="00D9372D">
              <w:t>и располагаться</w:t>
            </w:r>
            <w:r>
              <w:t xml:space="preserve"> </w:t>
            </w:r>
            <w:r w:rsidRPr="00D9372D">
              <w:t>в той же последовательно</w:t>
            </w:r>
            <w:r>
              <w:t>сти, как и на бумажном носителе (ГО</w:t>
            </w:r>
            <w:r w:rsidRPr="00E12E6C">
              <w:t>СТ 2.051-20</w:t>
            </w:r>
            <w:r>
              <w:t>13 «</w:t>
            </w:r>
            <w:r w:rsidRPr="00D71F45">
              <w:t>Единая система конструкторской документации (ЕСКД). Электронные документы. Общие положения</w:t>
            </w:r>
            <w:r>
              <w:t xml:space="preserve">»). </w:t>
            </w:r>
          </w:p>
          <w:p w14:paraId="3158FCCB" w14:textId="77777777" w:rsidR="00EB2420" w:rsidRDefault="00EB2420" w:rsidP="00EB2420">
            <w:pPr>
              <w:jc w:val="both"/>
            </w:pPr>
            <w:r>
              <w:t xml:space="preserve">14.4. Сметную документацию передать Заказчику (после получения положительного заключения экспертизы) в 4 экземплярах в </w:t>
            </w:r>
            <w:r w:rsidRPr="00FC7EF8">
              <w:t>переплетённом виде</w:t>
            </w:r>
            <w:r>
              <w:t xml:space="preserve"> и в 1 </w:t>
            </w:r>
            <w:r w:rsidRPr="00D9372D">
              <w:t>экземпляре на электронном носителе</w:t>
            </w:r>
            <w:r>
              <w:t xml:space="preserve"> (в редактируемом формате - </w:t>
            </w:r>
            <w:r w:rsidRPr="00D9372D">
              <w:t xml:space="preserve">*.doc, </w:t>
            </w:r>
            <w:r>
              <w:t>*.xls, не редактируемом - *.</w:t>
            </w:r>
            <w:r w:rsidRPr="00D9372D">
              <w:t>pdf</w:t>
            </w:r>
            <w:r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Pr="00943329">
              <w:t>*.gsfx (приоритетный)</w:t>
            </w:r>
            <w:r>
              <w:t>, *.arps, *.</w:t>
            </w:r>
            <w:r>
              <w:rPr>
                <w:lang w:val="en-US"/>
              </w:rPr>
              <w:t>xml</w:t>
            </w:r>
            <w:r>
              <w:t>).</w:t>
            </w:r>
          </w:p>
          <w:p w14:paraId="3DE6D076" w14:textId="1F2EF011" w:rsidR="00EB2420" w:rsidRDefault="00EB2420" w:rsidP="00EB2420">
            <w:pPr>
              <w:jc w:val="both"/>
            </w:pPr>
            <w:r w:rsidRPr="00F82A64">
              <w:t xml:space="preserve">14.5. </w:t>
            </w:r>
            <w:r w:rsidR="00365CEF">
              <w:t>Положительное заключение экспертизы проектной документации и результатов инженерных изысканий, включающее проверку достоверности</w:t>
            </w:r>
            <w:r w:rsidR="00365CEF" w:rsidRPr="00021C27">
              <w:t xml:space="preserve"> </w:t>
            </w:r>
            <w:r w:rsidR="00365CEF">
              <w:t xml:space="preserve">определения </w:t>
            </w:r>
            <w:r w:rsidR="00365CEF" w:rsidRPr="00021C27">
              <w:t>сметной стоимости</w:t>
            </w:r>
            <w:r w:rsidRPr="00F82A64">
              <w:t xml:space="preserve">, </w:t>
            </w:r>
            <w:r w:rsidR="00EE58B9">
              <w:br/>
            </w:r>
            <w:r w:rsidRPr="00F82A64">
              <w:t xml:space="preserve">в 2 экземплярах (оригинал) </w:t>
            </w:r>
            <w:r w:rsidRPr="00F82A64">
              <w:rPr>
                <w:color w:val="000000"/>
                <w:lang w:bidi="ru-RU"/>
              </w:rPr>
              <w:t>передать Заказчику</w:t>
            </w:r>
            <w:r w:rsidRPr="00F82A64">
              <w:t>.</w:t>
            </w:r>
          </w:p>
          <w:p w14:paraId="5AD81B1A" w14:textId="77777777" w:rsidR="00EB2420" w:rsidRDefault="00EB2420" w:rsidP="00EB2420">
            <w:pPr>
              <w:jc w:val="both"/>
            </w:pPr>
            <w:r>
              <w:t xml:space="preserve">14.6. </w:t>
            </w:r>
            <w:r w:rsidRPr="00FC3709">
              <w:rPr>
                <w:rFonts w:eastAsia="Times New Roman"/>
              </w:rPr>
              <w:t>Вс</w:t>
            </w:r>
            <w:r>
              <w:rPr>
                <w:rFonts w:eastAsia="Times New Roman"/>
              </w:rPr>
              <w:t xml:space="preserve">я передаваемая </w:t>
            </w:r>
            <w:r w:rsidRPr="00FC3709">
              <w:rPr>
                <w:rFonts w:eastAsia="Times New Roman"/>
              </w:rPr>
              <w:t>документаци</w:t>
            </w:r>
            <w:r>
              <w:rPr>
                <w:rFonts w:eastAsia="Times New Roman"/>
              </w:rPr>
              <w:t>я должна быть</w:t>
            </w:r>
            <w:r w:rsidRPr="00FC3709">
              <w:rPr>
                <w:rFonts w:eastAsia="Times New Roman"/>
              </w:rPr>
              <w:t xml:space="preserve"> оформ</w:t>
            </w:r>
            <w:r>
              <w:rPr>
                <w:rFonts w:eastAsia="Times New Roman"/>
              </w:rPr>
              <w:t>лена</w:t>
            </w:r>
            <w:r w:rsidRPr="00FC3709">
              <w:rPr>
                <w:rFonts w:eastAsia="Times New Roman"/>
              </w:rPr>
              <w:t xml:space="preserve"> в соответствии с действующ</w:t>
            </w:r>
            <w:r>
              <w:rPr>
                <w:rFonts w:eastAsia="Times New Roman"/>
              </w:rPr>
              <w:t xml:space="preserve">ими нормами и </w:t>
            </w:r>
            <w:r w:rsidRPr="00FC3709">
              <w:rPr>
                <w:rFonts w:eastAsia="Times New Roman"/>
              </w:rPr>
              <w:t>аккуратно сброшюрова</w:t>
            </w:r>
            <w:r>
              <w:rPr>
                <w:rFonts w:eastAsia="Times New Roman"/>
              </w:rPr>
              <w:t>на</w:t>
            </w:r>
            <w:r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коробки.</w:t>
            </w:r>
          </w:p>
          <w:p w14:paraId="2F94A54A" w14:textId="76FB3BB8" w:rsidR="00EB2420" w:rsidRDefault="00EB2420" w:rsidP="00EB2420">
            <w:pPr>
              <w:jc w:val="both"/>
            </w:pPr>
            <w:r>
              <w:t xml:space="preserve">14.7. Учесть требования приказа </w:t>
            </w:r>
            <w:r w:rsidRPr="006C5EEB">
              <w:t xml:space="preserve">Министерства строительства и жилищно-коммунального хозяйства Российской Федерации </w:t>
            </w:r>
            <w:r w:rsidR="00EE58B9">
              <w:br/>
            </w:r>
            <w:r w:rsidRPr="006C5EEB">
              <w:t>от 12.05.2017 г. № 783/пр</w:t>
            </w:r>
            <w:r>
              <w:t>. 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14:paraId="7495D07C" w14:textId="77777777" w:rsidR="00EB2420" w:rsidRDefault="00EB2420" w:rsidP="00EB2420">
            <w:pPr>
              <w:jc w:val="both"/>
            </w:pPr>
            <w:r>
              <w:t xml:space="preserve">14.8. </w:t>
            </w:r>
            <w:r w:rsidRPr="002D77C2">
              <w:t>Дополнительно, для проведения торгов на строительно-монтажные работы, конкурсную документацию в полном объеме предоставить в формате *.pdf (с обязательным включением сводной ведомости объемов и стоимости работ в формате *.xls) с размером каждого файла не более 50 Мб (с указанием полных названий и номеров томов в полном соответствии с бумажным вариантом).</w:t>
            </w:r>
          </w:p>
        </w:tc>
      </w:tr>
      <w:tr w:rsidR="00EB2420" w14:paraId="13A18704" w14:textId="77777777" w:rsidTr="00731911">
        <w:tc>
          <w:tcPr>
            <w:tcW w:w="2694" w:type="dxa"/>
          </w:tcPr>
          <w:p w14:paraId="79EC3946" w14:textId="77777777" w:rsidR="00EB2420" w:rsidRPr="008E3C08" w:rsidRDefault="00EB2420" w:rsidP="00EB2420">
            <w:r w:rsidRPr="008E3C08">
              <w:t>1</w:t>
            </w:r>
            <w:r>
              <w:t>5</w:t>
            </w:r>
            <w:r w:rsidRPr="008E3C08">
              <w:t>. Вид договора подряда</w:t>
            </w:r>
          </w:p>
        </w:tc>
        <w:tc>
          <w:tcPr>
            <w:tcW w:w="7335" w:type="dxa"/>
            <w:vAlign w:val="center"/>
          </w:tcPr>
          <w:p w14:paraId="765E1D93" w14:textId="77777777" w:rsidR="00EB2420" w:rsidRDefault="00EB2420" w:rsidP="00EB2420">
            <w:r w:rsidRPr="00267A37">
              <w:t>Государственный</w:t>
            </w:r>
            <w:r>
              <w:t xml:space="preserve"> </w:t>
            </w:r>
            <w:r w:rsidRPr="00267A37">
              <w:t>контракт.</w:t>
            </w:r>
          </w:p>
        </w:tc>
      </w:tr>
      <w:tr w:rsidR="00EB2420" w14:paraId="2D2D7691" w14:textId="77777777" w:rsidTr="00731911">
        <w:tc>
          <w:tcPr>
            <w:tcW w:w="2694" w:type="dxa"/>
          </w:tcPr>
          <w:p w14:paraId="36C56C9C" w14:textId="77777777" w:rsidR="00EB2420" w:rsidRPr="008E3C08" w:rsidRDefault="00EB2420" w:rsidP="00EB2420">
            <w:r w:rsidRPr="008E3C08">
              <w:t>1</w:t>
            </w:r>
            <w:r>
              <w:t>6</w:t>
            </w:r>
            <w:r w:rsidRPr="008E3C08">
              <w:t>. Сроки завершения работ</w:t>
            </w:r>
          </w:p>
        </w:tc>
        <w:tc>
          <w:tcPr>
            <w:tcW w:w="7335" w:type="dxa"/>
            <w:vAlign w:val="center"/>
          </w:tcPr>
          <w:p w14:paraId="4EE47370" w14:textId="1D0A17A9" w:rsidR="00EB2420" w:rsidRPr="00D9372D" w:rsidRDefault="00F0171F" w:rsidP="00EB2420">
            <w:pPr>
              <w:spacing w:line="288" w:lineRule="auto"/>
              <w:ind w:left="11"/>
              <w:contextualSpacing/>
              <w:jc w:val="both"/>
            </w:pPr>
            <w:r>
              <w:t>20.12.2022</w:t>
            </w:r>
            <w:bookmarkStart w:id="0" w:name="_GoBack"/>
            <w:bookmarkEnd w:id="0"/>
            <w:r w:rsidR="00EB2420" w:rsidRPr="002D77C2">
              <w:t>.</w:t>
            </w:r>
          </w:p>
        </w:tc>
      </w:tr>
    </w:tbl>
    <w:p w14:paraId="3E6FF2BB" w14:textId="1DD6AD51" w:rsidR="00306F22" w:rsidRPr="00306F22" w:rsidRDefault="00306F22" w:rsidP="00EC0D0E"/>
    <w:sectPr w:rsidR="00306F22" w:rsidRPr="00306F22" w:rsidSect="00EC0D0E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041C234C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B7D"/>
    <w:multiLevelType w:val="multilevel"/>
    <w:tmpl w:val="2DA22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6810E0"/>
    <w:multiLevelType w:val="hybridMultilevel"/>
    <w:tmpl w:val="4A4A8EBA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5AB"/>
    <w:multiLevelType w:val="hybridMultilevel"/>
    <w:tmpl w:val="446651EC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D7F"/>
    <w:multiLevelType w:val="multilevel"/>
    <w:tmpl w:val="F5FA19D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51CE141C"/>
    <w:multiLevelType w:val="hybridMultilevel"/>
    <w:tmpl w:val="12E8A6D0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0358B"/>
    <w:rsid w:val="00003E52"/>
    <w:rsid w:val="000134F7"/>
    <w:rsid w:val="000146DF"/>
    <w:rsid w:val="00014E1B"/>
    <w:rsid w:val="000159C6"/>
    <w:rsid w:val="00015D35"/>
    <w:rsid w:val="00017E9C"/>
    <w:rsid w:val="00021C27"/>
    <w:rsid w:val="00030738"/>
    <w:rsid w:val="0003192A"/>
    <w:rsid w:val="00032C63"/>
    <w:rsid w:val="00035EB1"/>
    <w:rsid w:val="00041CF1"/>
    <w:rsid w:val="00047A1B"/>
    <w:rsid w:val="00053A3D"/>
    <w:rsid w:val="00064E2B"/>
    <w:rsid w:val="00066DAF"/>
    <w:rsid w:val="0007297E"/>
    <w:rsid w:val="0007364F"/>
    <w:rsid w:val="00076B66"/>
    <w:rsid w:val="00083876"/>
    <w:rsid w:val="00084901"/>
    <w:rsid w:val="00084D64"/>
    <w:rsid w:val="00085318"/>
    <w:rsid w:val="0008795F"/>
    <w:rsid w:val="00097ECF"/>
    <w:rsid w:val="000A3545"/>
    <w:rsid w:val="000A3F93"/>
    <w:rsid w:val="000A5414"/>
    <w:rsid w:val="000A732F"/>
    <w:rsid w:val="000B0AFF"/>
    <w:rsid w:val="000B1BC4"/>
    <w:rsid w:val="000B24F1"/>
    <w:rsid w:val="000B6300"/>
    <w:rsid w:val="000C3AEF"/>
    <w:rsid w:val="000C4BFF"/>
    <w:rsid w:val="000C525F"/>
    <w:rsid w:val="000C79F9"/>
    <w:rsid w:val="000D3B9C"/>
    <w:rsid w:val="000D7058"/>
    <w:rsid w:val="000E7B62"/>
    <w:rsid w:val="000E7D00"/>
    <w:rsid w:val="000E7ED7"/>
    <w:rsid w:val="000F6409"/>
    <w:rsid w:val="00116A89"/>
    <w:rsid w:val="00117C04"/>
    <w:rsid w:val="00122056"/>
    <w:rsid w:val="00124956"/>
    <w:rsid w:val="001313DF"/>
    <w:rsid w:val="00132696"/>
    <w:rsid w:val="00132D20"/>
    <w:rsid w:val="00135168"/>
    <w:rsid w:val="00140E1C"/>
    <w:rsid w:val="00147328"/>
    <w:rsid w:val="001511D4"/>
    <w:rsid w:val="00151A4A"/>
    <w:rsid w:val="00161A6A"/>
    <w:rsid w:val="00164068"/>
    <w:rsid w:val="00164790"/>
    <w:rsid w:val="00165E41"/>
    <w:rsid w:val="00176B76"/>
    <w:rsid w:val="00181EC8"/>
    <w:rsid w:val="00185DC7"/>
    <w:rsid w:val="001A204B"/>
    <w:rsid w:val="001A3BEC"/>
    <w:rsid w:val="001B0BB6"/>
    <w:rsid w:val="001B5355"/>
    <w:rsid w:val="001C176F"/>
    <w:rsid w:val="001C27D0"/>
    <w:rsid w:val="001C3B91"/>
    <w:rsid w:val="001C53F1"/>
    <w:rsid w:val="001C56DA"/>
    <w:rsid w:val="001C6F77"/>
    <w:rsid w:val="001D0ED7"/>
    <w:rsid w:val="001D1428"/>
    <w:rsid w:val="001D216E"/>
    <w:rsid w:val="001D2A5C"/>
    <w:rsid w:val="001D50E7"/>
    <w:rsid w:val="001E6041"/>
    <w:rsid w:val="001F29BC"/>
    <w:rsid w:val="001F6C07"/>
    <w:rsid w:val="00200161"/>
    <w:rsid w:val="002028C7"/>
    <w:rsid w:val="00204CC4"/>
    <w:rsid w:val="00207C36"/>
    <w:rsid w:val="00216BF0"/>
    <w:rsid w:val="002174B5"/>
    <w:rsid w:val="00223EA8"/>
    <w:rsid w:val="00227593"/>
    <w:rsid w:val="00227D2E"/>
    <w:rsid w:val="00231DF7"/>
    <w:rsid w:val="00233F23"/>
    <w:rsid w:val="00241E6E"/>
    <w:rsid w:val="00242385"/>
    <w:rsid w:val="00251453"/>
    <w:rsid w:val="00261194"/>
    <w:rsid w:val="00267A37"/>
    <w:rsid w:val="00270624"/>
    <w:rsid w:val="00271EB3"/>
    <w:rsid w:val="00274042"/>
    <w:rsid w:val="002745E5"/>
    <w:rsid w:val="00276D6F"/>
    <w:rsid w:val="002A1261"/>
    <w:rsid w:val="002A2765"/>
    <w:rsid w:val="002A3B08"/>
    <w:rsid w:val="002B1DDD"/>
    <w:rsid w:val="002B6942"/>
    <w:rsid w:val="002B7EFD"/>
    <w:rsid w:val="002C3553"/>
    <w:rsid w:val="002C7E62"/>
    <w:rsid w:val="002D3B16"/>
    <w:rsid w:val="002E6745"/>
    <w:rsid w:val="002F4A04"/>
    <w:rsid w:val="00300539"/>
    <w:rsid w:val="003024DC"/>
    <w:rsid w:val="003065F6"/>
    <w:rsid w:val="00306F22"/>
    <w:rsid w:val="003113B1"/>
    <w:rsid w:val="00317FBF"/>
    <w:rsid w:val="003215B3"/>
    <w:rsid w:val="00323008"/>
    <w:rsid w:val="0032746F"/>
    <w:rsid w:val="00333EB5"/>
    <w:rsid w:val="003351E0"/>
    <w:rsid w:val="00336AE9"/>
    <w:rsid w:val="00340A4F"/>
    <w:rsid w:val="0034325B"/>
    <w:rsid w:val="003503DB"/>
    <w:rsid w:val="003532E0"/>
    <w:rsid w:val="0036156A"/>
    <w:rsid w:val="003615D4"/>
    <w:rsid w:val="00365CEF"/>
    <w:rsid w:val="003733FE"/>
    <w:rsid w:val="0037504E"/>
    <w:rsid w:val="00376A19"/>
    <w:rsid w:val="003816AE"/>
    <w:rsid w:val="00382139"/>
    <w:rsid w:val="00382714"/>
    <w:rsid w:val="00384976"/>
    <w:rsid w:val="00385156"/>
    <w:rsid w:val="003853AB"/>
    <w:rsid w:val="003856B9"/>
    <w:rsid w:val="00397584"/>
    <w:rsid w:val="003A0A26"/>
    <w:rsid w:val="003A1E40"/>
    <w:rsid w:val="003A61CB"/>
    <w:rsid w:val="003B6FE1"/>
    <w:rsid w:val="003B7F8F"/>
    <w:rsid w:val="003C21F4"/>
    <w:rsid w:val="003C4E1D"/>
    <w:rsid w:val="003C7B10"/>
    <w:rsid w:val="003D22FA"/>
    <w:rsid w:val="003D3E56"/>
    <w:rsid w:val="003D544B"/>
    <w:rsid w:val="003D56E1"/>
    <w:rsid w:val="003D6CDB"/>
    <w:rsid w:val="003E11FA"/>
    <w:rsid w:val="003E3A18"/>
    <w:rsid w:val="003E73CD"/>
    <w:rsid w:val="003F4296"/>
    <w:rsid w:val="003F6A5E"/>
    <w:rsid w:val="00406649"/>
    <w:rsid w:val="0041642B"/>
    <w:rsid w:val="00422F55"/>
    <w:rsid w:val="00423C3C"/>
    <w:rsid w:val="00426DB1"/>
    <w:rsid w:val="0043036A"/>
    <w:rsid w:val="00432420"/>
    <w:rsid w:val="00433AA3"/>
    <w:rsid w:val="0043542E"/>
    <w:rsid w:val="004431AD"/>
    <w:rsid w:val="00450CFC"/>
    <w:rsid w:val="00457BA8"/>
    <w:rsid w:val="00460852"/>
    <w:rsid w:val="00460B9A"/>
    <w:rsid w:val="00462A18"/>
    <w:rsid w:val="00463CA3"/>
    <w:rsid w:val="00467687"/>
    <w:rsid w:val="00477C9B"/>
    <w:rsid w:val="00480D2E"/>
    <w:rsid w:val="00485448"/>
    <w:rsid w:val="00486431"/>
    <w:rsid w:val="00486A48"/>
    <w:rsid w:val="00487187"/>
    <w:rsid w:val="00490E46"/>
    <w:rsid w:val="004915F5"/>
    <w:rsid w:val="0049362D"/>
    <w:rsid w:val="0049667E"/>
    <w:rsid w:val="00496C99"/>
    <w:rsid w:val="00497009"/>
    <w:rsid w:val="004A0846"/>
    <w:rsid w:val="004A20CD"/>
    <w:rsid w:val="004A2440"/>
    <w:rsid w:val="004C08AF"/>
    <w:rsid w:val="004C0C55"/>
    <w:rsid w:val="004E5E9A"/>
    <w:rsid w:val="004E78A2"/>
    <w:rsid w:val="004F1136"/>
    <w:rsid w:val="004F6CD3"/>
    <w:rsid w:val="0050013C"/>
    <w:rsid w:val="00502473"/>
    <w:rsid w:val="00507F01"/>
    <w:rsid w:val="005112D5"/>
    <w:rsid w:val="00512A42"/>
    <w:rsid w:val="00514D5F"/>
    <w:rsid w:val="00517D55"/>
    <w:rsid w:val="005255A4"/>
    <w:rsid w:val="00526535"/>
    <w:rsid w:val="00526A09"/>
    <w:rsid w:val="0053023C"/>
    <w:rsid w:val="00532551"/>
    <w:rsid w:val="00533536"/>
    <w:rsid w:val="00533FFC"/>
    <w:rsid w:val="00545C6E"/>
    <w:rsid w:val="005474AD"/>
    <w:rsid w:val="0056213A"/>
    <w:rsid w:val="005625B5"/>
    <w:rsid w:val="00566329"/>
    <w:rsid w:val="00567128"/>
    <w:rsid w:val="00567A6E"/>
    <w:rsid w:val="00573328"/>
    <w:rsid w:val="00574D62"/>
    <w:rsid w:val="00577701"/>
    <w:rsid w:val="0058171D"/>
    <w:rsid w:val="00584136"/>
    <w:rsid w:val="005924D4"/>
    <w:rsid w:val="005A4613"/>
    <w:rsid w:val="005A4F79"/>
    <w:rsid w:val="005A75A7"/>
    <w:rsid w:val="005B0793"/>
    <w:rsid w:val="005B5F90"/>
    <w:rsid w:val="005B7704"/>
    <w:rsid w:val="005C00AD"/>
    <w:rsid w:val="005C1443"/>
    <w:rsid w:val="005C3895"/>
    <w:rsid w:val="005D240C"/>
    <w:rsid w:val="005D6747"/>
    <w:rsid w:val="005D797F"/>
    <w:rsid w:val="005F3C5C"/>
    <w:rsid w:val="006011A7"/>
    <w:rsid w:val="00604051"/>
    <w:rsid w:val="00606455"/>
    <w:rsid w:val="00611399"/>
    <w:rsid w:val="00615AD7"/>
    <w:rsid w:val="006209CB"/>
    <w:rsid w:val="006213AF"/>
    <w:rsid w:val="00621960"/>
    <w:rsid w:val="00633F41"/>
    <w:rsid w:val="006346CE"/>
    <w:rsid w:val="00634A41"/>
    <w:rsid w:val="0063502F"/>
    <w:rsid w:val="00650877"/>
    <w:rsid w:val="00650BBA"/>
    <w:rsid w:val="006535F5"/>
    <w:rsid w:val="00656A3C"/>
    <w:rsid w:val="00661D62"/>
    <w:rsid w:val="00667911"/>
    <w:rsid w:val="00671886"/>
    <w:rsid w:val="00683A10"/>
    <w:rsid w:val="00687BBB"/>
    <w:rsid w:val="006905E1"/>
    <w:rsid w:val="0069403D"/>
    <w:rsid w:val="006976B9"/>
    <w:rsid w:val="006A735C"/>
    <w:rsid w:val="006B26F7"/>
    <w:rsid w:val="006B2C03"/>
    <w:rsid w:val="006C1BED"/>
    <w:rsid w:val="006C488E"/>
    <w:rsid w:val="006C5EEB"/>
    <w:rsid w:val="006C6902"/>
    <w:rsid w:val="006C6BA5"/>
    <w:rsid w:val="006D0827"/>
    <w:rsid w:val="006D17D5"/>
    <w:rsid w:val="006D219A"/>
    <w:rsid w:val="006D5069"/>
    <w:rsid w:val="006D572B"/>
    <w:rsid w:val="006D6DAE"/>
    <w:rsid w:val="006F4EC2"/>
    <w:rsid w:val="0070380C"/>
    <w:rsid w:val="007044D0"/>
    <w:rsid w:val="007049DF"/>
    <w:rsid w:val="00705C04"/>
    <w:rsid w:val="00706744"/>
    <w:rsid w:val="00717EA9"/>
    <w:rsid w:val="00725C61"/>
    <w:rsid w:val="00725D29"/>
    <w:rsid w:val="00731911"/>
    <w:rsid w:val="0073455F"/>
    <w:rsid w:val="007405FB"/>
    <w:rsid w:val="00740E10"/>
    <w:rsid w:val="00741450"/>
    <w:rsid w:val="00742D84"/>
    <w:rsid w:val="007456BC"/>
    <w:rsid w:val="00751A97"/>
    <w:rsid w:val="00753FB2"/>
    <w:rsid w:val="00754B48"/>
    <w:rsid w:val="007579D6"/>
    <w:rsid w:val="00764E98"/>
    <w:rsid w:val="00770029"/>
    <w:rsid w:val="007805CA"/>
    <w:rsid w:val="00785AB0"/>
    <w:rsid w:val="007905D9"/>
    <w:rsid w:val="00792BF0"/>
    <w:rsid w:val="00794DAF"/>
    <w:rsid w:val="00796304"/>
    <w:rsid w:val="00796AB7"/>
    <w:rsid w:val="007A28ED"/>
    <w:rsid w:val="007A31B0"/>
    <w:rsid w:val="007A5E85"/>
    <w:rsid w:val="007B0FCD"/>
    <w:rsid w:val="007B27A1"/>
    <w:rsid w:val="007B3129"/>
    <w:rsid w:val="007B6B7C"/>
    <w:rsid w:val="007C0B42"/>
    <w:rsid w:val="007C37C2"/>
    <w:rsid w:val="007C3D5A"/>
    <w:rsid w:val="007D1E2C"/>
    <w:rsid w:val="007D2982"/>
    <w:rsid w:val="007D5F0C"/>
    <w:rsid w:val="007E06C6"/>
    <w:rsid w:val="007E0E31"/>
    <w:rsid w:val="007E2F8B"/>
    <w:rsid w:val="007E3738"/>
    <w:rsid w:val="007E5A20"/>
    <w:rsid w:val="007F0E3D"/>
    <w:rsid w:val="007F16DB"/>
    <w:rsid w:val="007F3500"/>
    <w:rsid w:val="00801A3D"/>
    <w:rsid w:val="00802BCE"/>
    <w:rsid w:val="00804574"/>
    <w:rsid w:val="00810419"/>
    <w:rsid w:val="00811EEC"/>
    <w:rsid w:val="00812CE7"/>
    <w:rsid w:val="0081432B"/>
    <w:rsid w:val="008151EF"/>
    <w:rsid w:val="00817F79"/>
    <w:rsid w:val="00825D5B"/>
    <w:rsid w:val="0082602D"/>
    <w:rsid w:val="008356C4"/>
    <w:rsid w:val="00835A28"/>
    <w:rsid w:val="0084379D"/>
    <w:rsid w:val="008439B6"/>
    <w:rsid w:val="00843D3E"/>
    <w:rsid w:val="008479C7"/>
    <w:rsid w:val="00862E3A"/>
    <w:rsid w:val="00873C62"/>
    <w:rsid w:val="008801E5"/>
    <w:rsid w:val="00890D12"/>
    <w:rsid w:val="00891332"/>
    <w:rsid w:val="00894C37"/>
    <w:rsid w:val="008954DE"/>
    <w:rsid w:val="008A002D"/>
    <w:rsid w:val="008A48F9"/>
    <w:rsid w:val="008A4F84"/>
    <w:rsid w:val="008A6B55"/>
    <w:rsid w:val="008B1D6D"/>
    <w:rsid w:val="008C0092"/>
    <w:rsid w:val="008C7BD7"/>
    <w:rsid w:val="008D2605"/>
    <w:rsid w:val="008D3BB2"/>
    <w:rsid w:val="008E3C08"/>
    <w:rsid w:val="008E44A8"/>
    <w:rsid w:val="008E4B23"/>
    <w:rsid w:val="008E5F33"/>
    <w:rsid w:val="00906493"/>
    <w:rsid w:val="00907B4F"/>
    <w:rsid w:val="00910769"/>
    <w:rsid w:val="00912826"/>
    <w:rsid w:val="00920504"/>
    <w:rsid w:val="00921BC2"/>
    <w:rsid w:val="009222F3"/>
    <w:rsid w:val="00933631"/>
    <w:rsid w:val="00933E9E"/>
    <w:rsid w:val="00934F7C"/>
    <w:rsid w:val="009366DC"/>
    <w:rsid w:val="00936CDD"/>
    <w:rsid w:val="0094033E"/>
    <w:rsid w:val="00942BF0"/>
    <w:rsid w:val="0094484A"/>
    <w:rsid w:val="00944BEE"/>
    <w:rsid w:val="00957F72"/>
    <w:rsid w:val="00961621"/>
    <w:rsid w:val="0096273B"/>
    <w:rsid w:val="009668FB"/>
    <w:rsid w:val="00971123"/>
    <w:rsid w:val="00982F57"/>
    <w:rsid w:val="0098727D"/>
    <w:rsid w:val="00990023"/>
    <w:rsid w:val="009A09A6"/>
    <w:rsid w:val="009A145F"/>
    <w:rsid w:val="009A208F"/>
    <w:rsid w:val="009A4BCF"/>
    <w:rsid w:val="009A61BF"/>
    <w:rsid w:val="009B1891"/>
    <w:rsid w:val="009B2729"/>
    <w:rsid w:val="009B4B73"/>
    <w:rsid w:val="009B4F24"/>
    <w:rsid w:val="009B5EC7"/>
    <w:rsid w:val="009C28F5"/>
    <w:rsid w:val="009C3A6F"/>
    <w:rsid w:val="009D0B16"/>
    <w:rsid w:val="009D40BB"/>
    <w:rsid w:val="009D6F4E"/>
    <w:rsid w:val="009E11C6"/>
    <w:rsid w:val="009E49F6"/>
    <w:rsid w:val="009F631F"/>
    <w:rsid w:val="009F7089"/>
    <w:rsid w:val="00A00AF5"/>
    <w:rsid w:val="00A201A8"/>
    <w:rsid w:val="00A20439"/>
    <w:rsid w:val="00A20DB5"/>
    <w:rsid w:val="00A22C3D"/>
    <w:rsid w:val="00A3115B"/>
    <w:rsid w:val="00A32621"/>
    <w:rsid w:val="00A43DFC"/>
    <w:rsid w:val="00A57A18"/>
    <w:rsid w:val="00A608AA"/>
    <w:rsid w:val="00A620B5"/>
    <w:rsid w:val="00A65C76"/>
    <w:rsid w:val="00A705A4"/>
    <w:rsid w:val="00A705FE"/>
    <w:rsid w:val="00A758FB"/>
    <w:rsid w:val="00A77A0A"/>
    <w:rsid w:val="00A809D7"/>
    <w:rsid w:val="00A8176C"/>
    <w:rsid w:val="00A831A9"/>
    <w:rsid w:val="00A837CA"/>
    <w:rsid w:val="00A84E55"/>
    <w:rsid w:val="00A8666A"/>
    <w:rsid w:val="00A86E09"/>
    <w:rsid w:val="00A87B0D"/>
    <w:rsid w:val="00A91406"/>
    <w:rsid w:val="00A93D3A"/>
    <w:rsid w:val="00A944D4"/>
    <w:rsid w:val="00A94D40"/>
    <w:rsid w:val="00AA300A"/>
    <w:rsid w:val="00AA361B"/>
    <w:rsid w:val="00AA3D46"/>
    <w:rsid w:val="00AA53BE"/>
    <w:rsid w:val="00AB12DD"/>
    <w:rsid w:val="00AB52B4"/>
    <w:rsid w:val="00AB6B48"/>
    <w:rsid w:val="00AD050E"/>
    <w:rsid w:val="00AD0AA9"/>
    <w:rsid w:val="00AD144D"/>
    <w:rsid w:val="00AD5740"/>
    <w:rsid w:val="00AD6688"/>
    <w:rsid w:val="00AD7C44"/>
    <w:rsid w:val="00AE0C68"/>
    <w:rsid w:val="00AE307B"/>
    <w:rsid w:val="00AF0DB8"/>
    <w:rsid w:val="00AF112C"/>
    <w:rsid w:val="00AF36BB"/>
    <w:rsid w:val="00B00AD4"/>
    <w:rsid w:val="00B0146D"/>
    <w:rsid w:val="00B02AC8"/>
    <w:rsid w:val="00B05D12"/>
    <w:rsid w:val="00B07376"/>
    <w:rsid w:val="00B11879"/>
    <w:rsid w:val="00B12399"/>
    <w:rsid w:val="00B17D90"/>
    <w:rsid w:val="00B21465"/>
    <w:rsid w:val="00B2435B"/>
    <w:rsid w:val="00B318EF"/>
    <w:rsid w:val="00B35FDE"/>
    <w:rsid w:val="00B36E7E"/>
    <w:rsid w:val="00B42642"/>
    <w:rsid w:val="00B45D65"/>
    <w:rsid w:val="00B52BD2"/>
    <w:rsid w:val="00B5399C"/>
    <w:rsid w:val="00B56938"/>
    <w:rsid w:val="00B56ABB"/>
    <w:rsid w:val="00B57189"/>
    <w:rsid w:val="00B57F93"/>
    <w:rsid w:val="00B57FE9"/>
    <w:rsid w:val="00B617C0"/>
    <w:rsid w:val="00B6597C"/>
    <w:rsid w:val="00B66DBF"/>
    <w:rsid w:val="00B70D40"/>
    <w:rsid w:val="00B7143A"/>
    <w:rsid w:val="00B75B1F"/>
    <w:rsid w:val="00B83C4C"/>
    <w:rsid w:val="00B85AFF"/>
    <w:rsid w:val="00B904FF"/>
    <w:rsid w:val="00B92F18"/>
    <w:rsid w:val="00B93220"/>
    <w:rsid w:val="00B94F91"/>
    <w:rsid w:val="00B966A6"/>
    <w:rsid w:val="00BA0236"/>
    <w:rsid w:val="00BA2EFB"/>
    <w:rsid w:val="00BA3278"/>
    <w:rsid w:val="00BA4A68"/>
    <w:rsid w:val="00BA7784"/>
    <w:rsid w:val="00BB023B"/>
    <w:rsid w:val="00BB26A8"/>
    <w:rsid w:val="00BB2B66"/>
    <w:rsid w:val="00BB6CB1"/>
    <w:rsid w:val="00BC1F0E"/>
    <w:rsid w:val="00BD15CC"/>
    <w:rsid w:val="00BD29B8"/>
    <w:rsid w:val="00BD3E3F"/>
    <w:rsid w:val="00BD61BA"/>
    <w:rsid w:val="00BD7671"/>
    <w:rsid w:val="00BE455F"/>
    <w:rsid w:val="00BE7190"/>
    <w:rsid w:val="00BF4A1D"/>
    <w:rsid w:val="00BF6209"/>
    <w:rsid w:val="00C01F1A"/>
    <w:rsid w:val="00C04065"/>
    <w:rsid w:val="00C057A0"/>
    <w:rsid w:val="00C10188"/>
    <w:rsid w:val="00C120BC"/>
    <w:rsid w:val="00C13AF5"/>
    <w:rsid w:val="00C13B6F"/>
    <w:rsid w:val="00C15FE5"/>
    <w:rsid w:val="00C17680"/>
    <w:rsid w:val="00C22E6A"/>
    <w:rsid w:val="00C31B91"/>
    <w:rsid w:val="00C367FD"/>
    <w:rsid w:val="00C368C5"/>
    <w:rsid w:val="00C36C7B"/>
    <w:rsid w:val="00C37643"/>
    <w:rsid w:val="00C40AE7"/>
    <w:rsid w:val="00C42341"/>
    <w:rsid w:val="00C431F1"/>
    <w:rsid w:val="00C446A8"/>
    <w:rsid w:val="00C5130A"/>
    <w:rsid w:val="00C5407A"/>
    <w:rsid w:val="00C56263"/>
    <w:rsid w:val="00C56F3C"/>
    <w:rsid w:val="00C60D54"/>
    <w:rsid w:val="00C62004"/>
    <w:rsid w:val="00C67393"/>
    <w:rsid w:val="00C71321"/>
    <w:rsid w:val="00C7236C"/>
    <w:rsid w:val="00C9266D"/>
    <w:rsid w:val="00C97D88"/>
    <w:rsid w:val="00C97F5B"/>
    <w:rsid w:val="00CA038F"/>
    <w:rsid w:val="00CA397F"/>
    <w:rsid w:val="00CA5468"/>
    <w:rsid w:val="00CA748D"/>
    <w:rsid w:val="00CB0113"/>
    <w:rsid w:val="00CB06B3"/>
    <w:rsid w:val="00CB1AF9"/>
    <w:rsid w:val="00CB1BBE"/>
    <w:rsid w:val="00CC3022"/>
    <w:rsid w:val="00CD1A9B"/>
    <w:rsid w:val="00CD2454"/>
    <w:rsid w:val="00CD3438"/>
    <w:rsid w:val="00CD5D4F"/>
    <w:rsid w:val="00CD6EED"/>
    <w:rsid w:val="00CD79CD"/>
    <w:rsid w:val="00CE2B87"/>
    <w:rsid w:val="00CE5891"/>
    <w:rsid w:val="00CF02A0"/>
    <w:rsid w:val="00CF6111"/>
    <w:rsid w:val="00CF6C1C"/>
    <w:rsid w:val="00CF74CE"/>
    <w:rsid w:val="00D04AD3"/>
    <w:rsid w:val="00D04F98"/>
    <w:rsid w:val="00D0583A"/>
    <w:rsid w:val="00D065FE"/>
    <w:rsid w:val="00D12049"/>
    <w:rsid w:val="00D2766B"/>
    <w:rsid w:val="00D27F61"/>
    <w:rsid w:val="00D34E6A"/>
    <w:rsid w:val="00D35267"/>
    <w:rsid w:val="00D41757"/>
    <w:rsid w:val="00D44D09"/>
    <w:rsid w:val="00D46E9D"/>
    <w:rsid w:val="00D547F1"/>
    <w:rsid w:val="00D54D8B"/>
    <w:rsid w:val="00D62506"/>
    <w:rsid w:val="00D676E7"/>
    <w:rsid w:val="00D67856"/>
    <w:rsid w:val="00D7191A"/>
    <w:rsid w:val="00D71F45"/>
    <w:rsid w:val="00D72D16"/>
    <w:rsid w:val="00D74F41"/>
    <w:rsid w:val="00D8400B"/>
    <w:rsid w:val="00D84F40"/>
    <w:rsid w:val="00D94BA7"/>
    <w:rsid w:val="00D96114"/>
    <w:rsid w:val="00D967F1"/>
    <w:rsid w:val="00DA0690"/>
    <w:rsid w:val="00DA2355"/>
    <w:rsid w:val="00DA4A6C"/>
    <w:rsid w:val="00DA4FD9"/>
    <w:rsid w:val="00DA7870"/>
    <w:rsid w:val="00DB2B53"/>
    <w:rsid w:val="00DB2EAA"/>
    <w:rsid w:val="00DB3E05"/>
    <w:rsid w:val="00DB7C94"/>
    <w:rsid w:val="00DC0941"/>
    <w:rsid w:val="00DC3138"/>
    <w:rsid w:val="00DD0181"/>
    <w:rsid w:val="00DD22E2"/>
    <w:rsid w:val="00DD43B9"/>
    <w:rsid w:val="00DD4DEF"/>
    <w:rsid w:val="00DD50C8"/>
    <w:rsid w:val="00DE2543"/>
    <w:rsid w:val="00DE3510"/>
    <w:rsid w:val="00DF2369"/>
    <w:rsid w:val="00DF4B50"/>
    <w:rsid w:val="00DF7D48"/>
    <w:rsid w:val="00E00076"/>
    <w:rsid w:val="00E00657"/>
    <w:rsid w:val="00E00DAB"/>
    <w:rsid w:val="00E02E36"/>
    <w:rsid w:val="00E05BB3"/>
    <w:rsid w:val="00E14996"/>
    <w:rsid w:val="00E14D53"/>
    <w:rsid w:val="00E1502E"/>
    <w:rsid w:val="00E215BE"/>
    <w:rsid w:val="00E22595"/>
    <w:rsid w:val="00E22D77"/>
    <w:rsid w:val="00E24FDE"/>
    <w:rsid w:val="00E2535E"/>
    <w:rsid w:val="00E2732C"/>
    <w:rsid w:val="00E30368"/>
    <w:rsid w:val="00E31E52"/>
    <w:rsid w:val="00E34A34"/>
    <w:rsid w:val="00E55385"/>
    <w:rsid w:val="00E61560"/>
    <w:rsid w:val="00E61696"/>
    <w:rsid w:val="00E62566"/>
    <w:rsid w:val="00E62D63"/>
    <w:rsid w:val="00E7347B"/>
    <w:rsid w:val="00E805ED"/>
    <w:rsid w:val="00E86DFF"/>
    <w:rsid w:val="00E90A31"/>
    <w:rsid w:val="00E92211"/>
    <w:rsid w:val="00E9534F"/>
    <w:rsid w:val="00E95969"/>
    <w:rsid w:val="00EA0108"/>
    <w:rsid w:val="00EA1A47"/>
    <w:rsid w:val="00EA5C53"/>
    <w:rsid w:val="00EB2420"/>
    <w:rsid w:val="00EB356C"/>
    <w:rsid w:val="00EB59DE"/>
    <w:rsid w:val="00EB5C11"/>
    <w:rsid w:val="00EC0D0E"/>
    <w:rsid w:val="00EC613F"/>
    <w:rsid w:val="00EC620C"/>
    <w:rsid w:val="00ED4241"/>
    <w:rsid w:val="00ED73C0"/>
    <w:rsid w:val="00ED7473"/>
    <w:rsid w:val="00ED7AD3"/>
    <w:rsid w:val="00EE05DA"/>
    <w:rsid w:val="00EE58B9"/>
    <w:rsid w:val="00EE647A"/>
    <w:rsid w:val="00EF35D1"/>
    <w:rsid w:val="00EF4974"/>
    <w:rsid w:val="00EF7181"/>
    <w:rsid w:val="00EF73BA"/>
    <w:rsid w:val="00F0171F"/>
    <w:rsid w:val="00F0246C"/>
    <w:rsid w:val="00F061E3"/>
    <w:rsid w:val="00F10A34"/>
    <w:rsid w:val="00F12EF3"/>
    <w:rsid w:val="00F220DF"/>
    <w:rsid w:val="00F2281E"/>
    <w:rsid w:val="00F23C25"/>
    <w:rsid w:val="00F242B0"/>
    <w:rsid w:val="00F24C0B"/>
    <w:rsid w:val="00F30412"/>
    <w:rsid w:val="00F34288"/>
    <w:rsid w:val="00F371A2"/>
    <w:rsid w:val="00F433EF"/>
    <w:rsid w:val="00F5552C"/>
    <w:rsid w:val="00F55DA3"/>
    <w:rsid w:val="00F61C5A"/>
    <w:rsid w:val="00F736F7"/>
    <w:rsid w:val="00F759A5"/>
    <w:rsid w:val="00F80695"/>
    <w:rsid w:val="00F82A64"/>
    <w:rsid w:val="00F90BF4"/>
    <w:rsid w:val="00F9114B"/>
    <w:rsid w:val="00F93A87"/>
    <w:rsid w:val="00F94639"/>
    <w:rsid w:val="00F94703"/>
    <w:rsid w:val="00FA08E8"/>
    <w:rsid w:val="00FA44F3"/>
    <w:rsid w:val="00FA7200"/>
    <w:rsid w:val="00FB01F5"/>
    <w:rsid w:val="00FB029A"/>
    <w:rsid w:val="00FB268D"/>
    <w:rsid w:val="00FC1ED6"/>
    <w:rsid w:val="00FC4857"/>
    <w:rsid w:val="00FC7EF8"/>
    <w:rsid w:val="00FD0677"/>
    <w:rsid w:val="00FD08FC"/>
    <w:rsid w:val="00FD3402"/>
    <w:rsid w:val="00FD45A0"/>
    <w:rsid w:val="00FD572C"/>
    <w:rsid w:val="00FE04EB"/>
    <w:rsid w:val="00FE34E8"/>
    <w:rsid w:val="00FE4922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4B5"/>
  <w15:docId w15:val="{9FA4F39C-E31C-4C26-9BD1-A97B16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611399"/>
    <w:rPr>
      <w:rFonts w:eastAsia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11399"/>
    <w:rPr>
      <w:rFonts w:eastAsia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11399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11399"/>
    <w:pPr>
      <w:shd w:val="clear" w:color="auto" w:fill="FFFFFF"/>
      <w:autoSpaceDE/>
      <w:autoSpaceDN/>
      <w:adjustRightInd/>
      <w:spacing w:after="120" w:line="278" w:lineRule="exact"/>
    </w:pPr>
    <w:rPr>
      <w:rFonts w:eastAsia="Times New Roman"/>
      <w:i/>
      <w:iCs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45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5D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C3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74F0-CBD9-4F79-8783-3798786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9</cp:revision>
  <cp:lastPrinted>2022-07-25T09:15:00Z</cp:lastPrinted>
  <dcterms:created xsi:type="dcterms:W3CDTF">2022-04-08T09:54:00Z</dcterms:created>
  <dcterms:modified xsi:type="dcterms:W3CDTF">2022-08-01T12:29:00Z</dcterms:modified>
</cp:coreProperties>
</file>