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D8" w:rsidRPr="000F067A" w:rsidRDefault="001006D8" w:rsidP="001006D8">
      <w:pPr>
        <w:keepNext/>
        <w:keepLines/>
        <w:ind w:left="-284" w:firstLine="284"/>
        <w:jc w:val="center"/>
        <w:rPr>
          <w:b/>
          <w:lang w:val="ru-RU"/>
        </w:rPr>
      </w:pPr>
      <w:r w:rsidRPr="000F067A">
        <w:rPr>
          <w:b/>
          <w:lang w:val="ru-RU"/>
        </w:rPr>
        <w:t>Задание на проектирование объекта</w:t>
      </w:r>
    </w:p>
    <w:p w:rsidR="001006D8" w:rsidRPr="000F067A" w:rsidRDefault="001006D8" w:rsidP="001006D8">
      <w:pPr>
        <w:keepNext/>
        <w:keepLines/>
        <w:ind w:left="-284" w:firstLine="284"/>
        <w:jc w:val="center"/>
        <w:rPr>
          <w:lang w:val="ru-RU"/>
        </w:rPr>
      </w:pPr>
      <w:r w:rsidRPr="000F067A">
        <w:rPr>
          <w:lang w:val="ru-RU"/>
        </w:rPr>
        <w:t>«</w:t>
      </w:r>
      <w:r>
        <w:rPr>
          <w:bCs/>
          <w:color w:val="000000"/>
          <w:lang w:val="ru-RU"/>
        </w:rPr>
        <w:t xml:space="preserve">Капитальный ремонт участка автомобильной дороги от набережной </w:t>
      </w:r>
      <w:proofErr w:type="spellStart"/>
      <w:r>
        <w:rPr>
          <w:bCs/>
          <w:color w:val="000000"/>
          <w:lang w:val="ru-RU"/>
        </w:rPr>
        <w:t>пгт</w:t>
      </w:r>
      <w:proofErr w:type="spellEnd"/>
      <w:r>
        <w:rPr>
          <w:bCs/>
          <w:color w:val="000000"/>
          <w:lang w:val="ru-RU"/>
        </w:rPr>
        <w:t>. Орджоникидзе до завода «</w:t>
      </w:r>
      <w:proofErr w:type="spellStart"/>
      <w:r>
        <w:rPr>
          <w:bCs/>
          <w:color w:val="000000"/>
          <w:lang w:val="ru-RU"/>
        </w:rPr>
        <w:t>Гидроприбор</w:t>
      </w:r>
      <w:proofErr w:type="spellEnd"/>
      <w:r>
        <w:rPr>
          <w:bCs/>
          <w:color w:val="000000"/>
          <w:lang w:val="ru-RU"/>
        </w:rPr>
        <w:t>»</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(наименование и адрес (местоположение) объекта капитального строительства (далее – объект)</w:t>
      </w:r>
    </w:p>
    <w:p w:rsidR="001006D8" w:rsidRPr="000F067A" w:rsidRDefault="001006D8" w:rsidP="001006D8">
      <w:pPr>
        <w:keepNext/>
        <w:keepLines/>
        <w:ind w:left="-284" w:firstLine="284"/>
        <w:jc w:val="center"/>
        <w:rPr>
          <w:b/>
          <w:lang w:val="ru-RU"/>
        </w:rPr>
      </w:pPr>
    </w:p>
    <w:p w:rsidR="001006D8" w:rsidRPr="000F067A" w:rsidRDefault="001006D8" w:rsidP="001006D8">
      <w:pPr>
        <w:keepNext/>
        <w:keepLines/>
        <w:ind w:left="-284" w:firstLine="284"/>
        <w:jc w:val="center"/>
        <w:rPr>
          <w:b/>
          <w:lang w:val="ru-RU"/>
        </w:rPr>
      </w:pPr>
      <w:r w:rsidRPr="000F067A">
        <w:rPr>
          <w:b/>
        </w:rPr>
        <w:t>I</w:t>
      </w:r>
      <w:r w:rsidRPr="000F067A">
        <w:rPr>
          <w:b/>
          <w:lang w:val="ru-RU"/>
        </w:rPr>
        <w:t>. Общие данные</w:t>
      </w:r>
    </w:p>
    <w:p w:rsidR="001006D8" w:rsidRPr="000F067A" w:rsidRDefault="001006D8" w:rsidP="001006D8">
      <w:pPr>
        <w:keepNext/>
        <w:keepLines/>
        <w:ind w:left="-284" w:firstLine="284"/>
        <w:rPr>
          <w:lang w:val="ru-RU"/>
        </w:rPr>
      </w:pPr>
      <w:r w:rsidRPr="000F067A">
        <w:rPr>
          <w:lang w:val="ru-RU"/>
        </w:rPr>
        <w:t>1.</w:t>
      </w:r>
      <w:r w:rsidRPr="000F067A">
        <w:t> </w:t>
      </w:r>
      <w:r w:rsidRPr="000F067A">
        <w:rPr>
          <w:lang w:val="ru-RU"/>
        </w:rPr>
        <w:t xml:space="preserve">Основание для проектирования объекта: </w:t>
      </w:r>
    </w:p>
    <w:p w:rsidR="001006D8" w:rsidRPr="000F067A" w:rsidRDefault="001006D8" w:rsidP="001006D8">
      <w:pPr>
        <w:keepNext/>
        <w:keepLines/>
        <w:ind w:left="-284" w:firstLine="284"/>
        <w:jc w:val="both"/>
        <w:rPr>
          <w:rFonts w:eastAsia="Calibri"/>
          <w:lang w:val="ru-RU"/>
        </w:rPr>
      </w:pPr>
      <w:r w:rsidRPr="000F067A">
        <w:rPr>
          <w:rFonts w:eastAsia="Calibri"/>
          <w:lang w:val="ru-RU"/>
        </w:rPr>
        <w:t>Реализация ведомственной целевой программы «Развитие автомобильных дорог Республики Крым на 2019-2030 годы» утвержденной приказом Министерства транспорта Республики Крым от 4 февраля 2019 г. № 55 (с изменениями и дополнениями).</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(указывается наименование и пункт государственной, муниципальной программы, решение собственника)</w:t>
      </w:r>
    </w:p>
    <w:p w:rsidR="001006D8" w:rsidRPr="000F067A" w:rsidRDefault="001006D8" w:rsidP="001006D8">
      <w:pPr>
        <w:keepNext/>
        <w:keepLines/>
        <w:ind w:left="-284" w:firstLine="284"/>
        <w:rPr>
          <w:lang w:val="ru-RU"/>
        </w:rPr>
      </w:pPr>
      <w:r w:rsidRPr="000F067A">
        <w:rPr>
          <w:lang w:val="ru-RU"/>
        </w:rPr>
        <w:t>2.</w:t>
      </w:r>
      <w:r w:rsidRPr="000F067A">
        <w:t> </w:t>
      </w:r>
      <w:r w:rsidRPr="000F067A">
        <w:rPr>
          <w:lang w:val="ru-RU"/>
        </w:rPr>
        <w:t>Застройщик (технический заказчик):</w:t>
      </w:r>
    </w:p>
    <w:p w:rsidR="001006D8" w:rsidRPr="000F067A" w:rsidRDefault="001006D8" w:rsidP="001006D8">
      <w:pPr>
        <w:keepNext/>
        <w:keepLines/>
        <w:ind w:left="-284" w:firstLine="284"/>
        <w:contextualSpacing/>
        <w:jc w:val="both"/>
        <w:rPr>
          <w:rFonts w:eastAsia="Calibri"/>
          <w:lang w:val="ru-RU"/>
        </w:rPr>
      </w:pPr>
      <w:r w:rsidRPr="000F067A">
        <w:rPr>
          <w:rFonts w:eastAsia="Calibri"/>
          <w:lang w:val="ru-RU"/>
        </w:rPr>
        <w:t xml:space="preserve">Застройщик – Государственное казенное учреждение Республики Крым «Служба автомобильных дорог Республики Крым», 295022, Республика Крым, город Симферополь, </w:t>
      </w:r>
      <w:proofErr w:type="spellStart"/>
      <w:r w:rsidRPr="000F067A">
        <w:rPr>
          <w:rFonts w:eastAsia="Calibri"/>
          <w:lang w:val="ru-RU"/>
        </w:rPr>
        <w:t>Кечкеметская</w:t>
      </w:r>
      <w:proofErr w:type="spellEnd"/>
      <w:r w:rsidRPr="000F067A">
        <w:rPr>
          <w:rFonts w:eastAsia="Calibri"/>
          <w:lang w:val="ru-RU"/>
        </w:rPr>
        <w:t xml:space="preserve"> улица, дом 184/1а. ОГРН 1159102040680, ИНН 9102164702.</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 xml:space="preserve"> (указываются наименование, почтовый адрес, основной государственный регистрационный номер</w:t>
      </w:r>
      <w:r w:rsidRPr="004B7BED">
        <w:rPr>
          <w:sz w:val="16"/>
          <w:szCs w:val="16"/>
          <w:lang w:val="ru-RU"/>
        </w:rPr>
        <w:br/>
        <w:t>и идентификационный номер налогоплательщика)</w:t>
      </w:r>
    </w:p>
    <w:p w:rsidR="001006D8" w:rsidRPr="000F067A" w:rsidRDefault="001006D8" w:rsidP="001006D8">
      <w:pPr>
        <w:keepNext/>
        <w:keepLines/>
        <w:ind w:left="-284" w:firstLine="284"/>
        <w:rPr>
          <w:lang w:val="ru-RU"/>
        </w:rPr>
      </w:pPr>
      <w:r w:rsidRPr="000F067A">
        <w:rPr>
          <w:lang w:val="ru-RU"/>
        </w:rPr>
        <w:t>3.</w:t>
      </w:r>
      <w:r w:rsidRPr="000F067A">
        <w:t> </w:t>
      </w:r>
      <w:r w:rsidRPr="000F067A">
        <w:rPr>
          <w:lang w:val="ru-RU"/>
        </w:rPr>
        <w:t xml:space="preserve">Инвестор (при наличии): </w:t>
      </w:r>
    </w:p>
    <w:p w:rsidR="001006D8" w:rsidRPr="000F067A" w:rsidRDefault="001006D8" w:rsidP="001006D8">
      <w:pPr>
        <w:keepNext/>
        <w:keepLines/>
        <w:ind w:left="-284" w:firstLine="284"/>
        <w:rPr>
          <w:lang w:val="ru-RU"/>
        </w:rPr>
      </w:pPr>
      <w:r w:rsidRPr="000F067A">
        <w:rPr>
          <w:lang w:val="ru-RU"/>
        </w:rPr>
        <w:t>нет</w:t>
      </w:r>
      <w:bookmarkStart w:id="0" w:name="_GoBack"/>
      <w:bookmarkEnd w:id="0"/>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(указываются наименование, почтовый адрес, основной государственный регистрационный номер</w:t>
      </w:r>
      <w:r w:rsidRPr="004B7BED">
        <w:rPr>
          <w:sz w:val="16"/>
          <w:szCs w:val="16"/>
          <w:lang w:val="ru-RU"/>
        </w:rPr>
        <w:br/>
        <w:t>и идентификационный номер налогоплательщика)</w:t>
      </w:r>
    </w:p>
    <w:p w:rsidR="001006D8" w:rsidRPr="000F067A" w:rsidRDefault="001006D8" w:rsidP="001006D8">
      <w:pPr>
        <w:keepNext/>
        <w:keepLines/>
        <w:ind w:left="-284" w:firstLine="284"/>
        <w:jc w:val="both"/>
        <w:rPr>
          <w:lang w:val="ru-RU"/>
        </w:rPr>
      </w:pPr>
      <w:r w:rsidRPr="000F067A">
        <w:rPr>
          <w:lang w:val="ru-RU"/>
        </w:rPr>
        <w:t>4.</w:t>
      </w:r>
      <w:r w:rsidRPr="000F067A">
        <w:t> </w:t>
      </w:r>
      <w:r w:rsidRPr="000F067A">
        <w:rPr>
          <w:lang w:val="ru-RU"/>
        </w:rPr>
        <w:t>Проектная организация:</w:t>
      </w:r>
    </w:p>
    <w:p w:rsidR="001006D8" w:rsidRPr="000F067A" w:rsidRDefault="001006D8" w:rsidP="001006D8">
      <w:pPr>
        <w:keepNext/>
        <w:keepLines/>
        <w:ind w:left="-284" w:firstLine="284"/>
        <w:jc w:val="both"/>
        <w:rPr>
          <w:lang w:val="ru-RU"/>
        </w:rPr>
      </w:pPr>
      <w:r w:rsidRPr="000F067A">
        <w:rPr>
          <w:lang w:val="ru-RU"/>
        </w:rPr>
        <w:t xml:space="preserve">определяется в соответствии с Федеральным законом от 05.04.2013 </w:t>
      </w:r>
      <w:r w:rsidRPr="000F067A">
        <w:t>N</w:t>
      </w:r>
      <w:r w:rsidRPr="000F067A">
        <w:rPr>
          <w:lang w:val="ru-RU"/>
        </w:rPr>
        <w:t xml:space="preserve"> 44-ФЗ «О контрактной системе в сфере закупок товаров, работ, услуг для обеспечения государственных и муниципальных нужд».</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(указываются наименование, почтовый адрес, основной государственный регистрационный номер</w:t>
      </w:r>
      <w:r w:rsidRPr="004B7BED">
        <w:rPr>
          <w:sz w:val="16"/>
          <w:szCs w:val="16"/>
          <w:lang w:val="ru-RU"/>
        </w:rPr>
        <w:br/>
        <w:t>и идентификационный номер налогоплательщика)</w:t>
      </w:r>
    </w:p>
    <w:p w:rsidR="001006D8" w:rsidRPr="000F067A" w:rsidRDefault="001006D8" w:rsidP="001006D8">
      <w:pPr>
        <w:keepNext/>
        <w:keepLines/>
        <w:ind w:left="-284" w:firstLine="284"/>
        <w:rPr>
          <w:rFonts w:eastAsia="Calibri"/>
          <w:lang w:val="ru-RU"/>
        </w:rPr>
      </w:pPr>
      <w:r w:rsidRPr="000F067A">
        <w:rPr>
          <w:lang w:val="ru-RU"/>
        </w:rPr>
        <w:t>5.</w:t>
      </w:r>
      <w:r w:rsidRPr="000F067A">
        <w:t> </w:t>
      </w:r>
      <w:r w:rsidRPr="000F067A">
        <w:rPr>
          <w:lang w:val="ru-RU"/>
        </w:rPr>
        <w:t>Вид работ:</w:t>
      </w:r>
      <w:r w:rsidRPr="000F067A">
        <w:rPr>
          <w:rFonts w:eastAsia="Calibri"/>
          <w:lang w:val="ru-RU"/>
        </w:rPr>
        <w:t xml:space="preserve"> </w:t>
      </w:r>
    </w:p>
    <w:p w:rsidR="001006D8" w:rsidRPr="000F067A" w:rsidRDefault="001006D8" w:rsidP="001006D8">
      <w:pPr>
        <w:keepNext/>
        <w:keepLines/>
        <w:ind w:left="-284" w:firstLine="284"/>
        <w:rPr>
          <w:lang w:val="ru-RU"/>
        </w:rPr>
      </w:pPr>
      <w:r>
        <w:rPr>
          <w:rFonts w:eastAsia="Calibri"/>
          <w:lang w:val="ru-RU"/>
        </w:rPr>
        <w:t>Капитальный ремонт.</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(строительство, реконструкция, капитальный ремонт (далее – строительство)</w:t>
      </w:r>
    </w:p>
    <w:p w:rsidR="001006D8" w:rsidRPr="000F067A" w:rsidRDefault="001006D8" w:rsidP="001006D8">
      <w:pPr>
        <w:keepNext/>
        <w:keepLines/>
        <w:ind w:left="-284" w:firstLine="284"/>
        <w:jc w:val="both"/>
        <w:rPr>
          <w:color w:val="000000"/>
          <w:lang w:val="ru-RU"/>
        </w:rPr>
      </w:pPr>
      <w:r w:rsidRPr="000F067A">
        <w:rPr>
          <w:color w:val="000000"/>
          <w:lang w:val="ru-RU"/>
        </w:rPr>
        <w:t>6.</w:t>
      </w:r>
      <w:r w:rsidRPr="000F067A">
        <w:rPr>
          <w:color w:val="000000"/>
        </w:rPr>
        <w:t> </w:t>
      </w:r>
      <w:r w:rsidRPr="000F067A">
        <w:rPr>
          <w:color w:val="000000"/>
          <w:lang w:val="ru-RU"/>
        </w:rPr>
        <w:t xml:space="preserve">Источник финансирования строительства объекта: </w:t>
      </w:r>
    </w:p>
    <w:p w:rsidR="001006D8" w:rsidRPr="000F067A" w:rsidRDefault="001006D8" w:rsidP="001006D8">
      <w:pPr>
        <w:keepNext/>
        <w:keepLines/>
        <w:ind w:left="-284" w:firstLine="284"/>
        <w:jc w:val="both"/>
        <w:rPr>
          <w:color w:val="000000"/>
          <w:lang w:val="ru-RU"/>
        </w:rPr>
      </w:pPr>
      <w:r w:rsidRPr="000F067A">
        <w:rPr>
          <w:color w:val="000000"/>
          <w:lang w:val="ru-RU"/>
        </w:rPr>
        <w:t xml:space="preserve">Федеральный бюджет, бюджет Республики Крым, </w:t>
      </w:r>
      <w:r w:rsidRPr="000F067A">
        <w:rPr>
          <w:rFonts w:eastAsia="Calibri"/>
          <w:lang w:val="ru-RU"/>
        </w:rPr>
        <w:t>реализация ведомственной целевой программы «Развитие автомобильных дорог Республики Крым на 2019-2030 годы» утвержденной приказом Министерства транспорта Республики Крым от 4 февраля 2019 г. № 55 (с изменениями и дополнениями) и Государственной программы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 № 63.</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1006D8" w:rsidRPr="000F067A" w:rsidRDefault="001006D8" w:rsidP="001006D8">
      <w:pPr>
        <w:keepNext/>
        <w:keepLines/>
        <w:ind w:left="-284" w:firstLine="284"/>
        <w:jc w:val="both"/>
        <w:rPr>
          <w:color w:val="000000"/>
          <w:lang w:val="ru-RU"/>
        </w:rPr>
      </w:pPr>
      <w:r w:rsidRPr="000F067A">
        <w:rPr>
          <w:color w:val="000000"/>
          <w:lang w:val="ru-RU"/>
        </w:rPr>
        <w:t>7.</w:t>
      </w:r>
      <w:r w:rsidRPr="000F067A">
        <w:rPr>
          <w:color w:val="000000"/>
        </w:rPr>
        <w:t> </w:t>
      </w:r>
      <w:r w:rsidRPr="000F067A">
        <w:rPr>
          <w:color w:val="000000"/>
          <w:lang w:val="ru-RU"/>
        </w:rPr>
        <w:t xml:space="preserve">Технические условия на подключение (присоединение) объекта к сетям инженерно-технического обеспечения (при наличии): </w:t>
      </w:r>
    </w:p>
    <w:p w:rsidR="001006D8" w:rsidRPr="000F067A" w:rsidRDefault="001006D8" w:rsidP="001006D8">
      <w:pPr>
        <w:keepNext/>
        <w:keepLines/>
        <w:ind w:left="-284" w:firstLine="284"/>
        <w:jc w:val="both"/>
        <w:rPr>
          <w:color w:val="000000"/>
          <w:lang w:val="ru-RU"/>
        </w:rPr>
      </w:pPr>
      <w:r w:rsidRPr="000F067A">
        <w:rPr>
          <w:color w:val="000000"/>
          <w:lang w:val="ru-RU"/>
        </w:rPr>
        <w:t>сбор исходных данных в необходимой номенклатуре выполняются проектной организацией, в том числе по имеющимся у Заказчика и представленным им материалам.</w:t>
      </w:r>
    </w:p>
    <w:p w:rsidR="001006D8" w:rsidRPr="000F067A" w:rsidRDefault="001006D8" w:rsidP="001006D8">
      <w:pPr>
        <w:keepNext/>
        <w:keepLines/>
        <w:pBdr>
          <w:top w:val="single" w:sz="4" w:space="1" w:color="auto"/>
        </w:pBdr>
        <w:ind w:left="-284" w:firstLine="284"/>
        <w:rPr>
          <w:lang w:val="ru-RU"/>
        </w:rPr>
      </w:pPr>
    </w:p>
    <w:p w:rsidR="001006D8" w:rsidRPr="000F067A" w:rsidRDefault="001006D8" w:rsidP="001006D8">
      <w:pPr>
        <w:keepNext/>
        <w:keepLines/>
        <w:ind w:left="-284" w:firstLine="284"/>
        <w:jc w:val="both"/>
        <w:rPr>
          <w:lang w:val="ru-RU"/>
        </w:rPr>
      </w:pPr>
      <w:r w:rsidRPr="000F067A">
        <w:rPr>
          <w:lang w:val="ru-RU"/>
        </w:rPr>
        <w:t>8.</w:t>
      </w:r>
      <w:r w:rsidRPr="000F067A">
        <w:t> </w:t>
      </w:r>
      <w:r w:rsidRPr="000F067A">
        <w:rPr>
          <w:lang w:val="ru-RU"/>
        </w:rPr>
        <w:t>Требования к выделению этапов строительства объекта:</w:t>
      </w:r>
    </w:p>
    <w:p w:rsidR="001006D8" w:rsidRPr="000F067A" w:rsidRDefault="001006D8" w:rsidP="001006D8">
      <w:pPr>
        <w:keepNext/>
        <w:keepLines/>
        <w:ind w:left="-284" w:firstLine="284"/>
        <w:jc w:val="both"/>
        <w:rPr>
          <w:lang w:val="ru-RU"/>
        </w:rPr>
      </w:pPr>
      <w:r w:rsidRPr="000F067A">
        <w:rPr>
          <w:lang w:val="ru-RU"/>
        </w:rPr>
        <w:t xml:space="preserve">при наличии в ходе реализации выполнения работ по переустройству магистральных газопроводов и линий электропередач классом напряжения 35 </w:t>
      </w:r>
      <w:proofErr w:type="spellStart"/>
      <w:r w:rsidRPr="000F067A">
        <w:rPr>
          <w:lang w:val="ru-RU"/>
        </w:rPr>
        <w:t>кВ</w:t>
      </w:r>
      <w:proofErr w:type="spellEnd"/>
      <w:r w:rsidRPr="000F067A">
        <w:rPr>
          <w:lang w:val="ru-RU"/>
        </w:rPr>
        <w:t xml:space="preserve"> и более выделить данные работы в отдельный этап строительства.</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(указываются сведения о необходимости выделения этапов строительства)</w:t>
      </w:r>
    </w:p>
    <w:p w:rsidR="001006D8" w:rsidRPr="000F067A" w:rsidRDefault="001006D8" w:rsidP="001006D8">
      <w:pPr>
        <w:keepNext/>
        <w:keepLines/>
        <w:ind w:left="-284" w:firstLine="284"/>
        <w:rPr>
          <w:color w:val="000000"/>
          <w:lang w:val="ru-RU"/>
        </w:rPr>
      </w:pPr>
      <w:r w:rsidRPr="000F067A">
        <w:rPr>
          <w:color w:val="000000"/>
          <w:lang w:val="ru-RU"/>
        </w:rPr>
        <w:t>9.</w:t>
      </w:r>
      <w:r w:rsidRPr="000F067A">
        <w:rPr>
          <w:color w:val="000000"/>
        </w:rPr>
        <w:t> </w:t>
      </w:r>
      <w:r w:rsidRPr="000F067A">
        <w:rPr>
          <w:color w:val="000000"/>
          <w:lang w:val="ru-RU"/>
        </w:rPr>
        <w:t xml:space="preserve">Сроки реализации объекта: </w:t>
      </w:r>
    </w:p>
    <w:p w:rsidR="001006D8" w:rsidRPr="000F067A" w:rsidRDefault="001006D8" w:rsidP="001006D8">
      <w:pPr>
        <w:keepNext/>
        <w:keepLines/>
        <w:ind w:left="-284" w:firstLine="284"/>
        <w:rPr>
          <w:color w:val="000000"/>
          <w:lang w:val="ru-RU"/>
        </w:rPr>
      </w:pPr>
      <w:r w:rsidRPr="000F067A">
        <w:rPr>
          <w:color w:val="000000"/>
          <w:lang w:val="ru-RU"/>
        </w:rPr>
        <w:t>2022 – 2023 года</w:t>
      </w:r>
    </w:p>
    <w:p w:rsidR="001006D8" w:rsidRPr="000F067A" w:rsidRDefault="001006D8" w:rsidP="001006D8">
      <w:pPr>
        <w:keepNext/>
        <w:keepLines/>
        <w:pBdr>
          <w:top w:val="single" w:sz="4" w:space="1" w:color="auto"/>
        </w:pBdr>
        <w:ind w:left="-284" w:firstLine="284"/>
        <w:rPr>
          <w:lang w:val="ru-RU"/>
        </w:rPr>
      </w:pPr>
    </w:p>
    <w:p w:rsidR="001006D8" w:rsidRPr="000F067A" w:rsidRDefault="001006D8" w:rsidP="001006D8">
      <w:pPr>
        <w:keepNext/>
        <w:keepLines/>
        <w:ind w:left="-284" w:firstLine="284"/>
        <w:jc w:val="both"/>
        <w:rPr>
          <w:lang w:val="ru-RU"/>
        </w:rPr>
      </w:pPr>
      <w:r w:rsidRPr="000F067A">
        <w:rPr>
          <w:lang w:val="ru-RU"/>
        </w:rPr>
        <w:t>10.</w:t>
      </w:r>
      <w:r w:rsidRPr="000F067A">
        <w:t> </w:t>
      </w:r>
      <w:r w:rsidRPr="000F067A">
        <w:rPr>
          <w:lang w:val="ru-RU"/>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1006D8" w:rsidRPr="0080372A" w:rsidRDefault="001006D8" w:rsidP="001006D8">
      <w:pPr>
        <w:keepNext/>
        <w:keepLines/>
        <w:ind w:left="-284" w:firstLine="284"/>
        <w:rPr>
          <w:lang w:val="ru-RU"/>
        </w:rPr>
      </w:pPr>
      <w:r w:rsidRPr="0080372A">
        <w:rPr>
          <w:lang w:val="ru-RU"/>
        </w:rPr>
        <w:t xml:space="preserve">Категория автомобильной дороги – </w:t>
      </w:r>
      <w:r w:rsidRPr="0080372A">
        <w:t>III</w:t>
      </w:r>
      <w:r w:rsidRPr="0080372A">
        <w:rPr>
          <w:lang w:val="ru-RU"/>
        </w:rPr>
        <w:t xml:space="preserve"> (вне населенного пункта) (уточняется проектом); улицы районного значения (в населенном пункте) (уточняется проектом);</w:t>
      </w:r>
    </w:p>
    <w:p w:rsidR="001006D8" w:rsidRPr="0080372A" w:rsidRDefault="001006D8" w:rsidP="001006D8">
      <w:pPr>
        <w:keepNext/>
        <w:keepLines/>
        <w:ind w:left="-284" w:firstLine="284"/>
        <w:rPr>
          <w:lang w:val="ru-RU"/>
        </w:rPr>
      </w:pPr>
      <w:r w:rsidRPr="0080372A">
        <w:rPr>
          <w:lang w:val="ru-RU"/>
        </w:rPr>
        <w:t>Протяженность участка реконструкции – 0,80 км (уточняется проектом)</w:t>
      </w:r>
      <w:r>
        <w:rPr>
          <w:lang w:val="ru-RU"/>
        </w:rPr>
        <w:t>;</w:t>
      </w:r>
    </w:p>
    <w:p w:rsidR="001006D8" w:rsidRPr="0080372A" w:rsidRDefault="001006D8" w:rsidP="001006D8">
      <w:pPr>
        <w:keepNext/>
        <w:keepLines/>
        <w:ind w:left="-284" w:firstLine="284"/>
        <w:rPr>
          <w:lang w:val="ru-RU"/>
        </w:rPr>
      </w:pPr>
      <w:r w:rsidRPr="0080372A">
        <w:rPr>
          <w:lang w:val="ru-RU"/>
        </w:rPr>
        <w:t>Расчётная скорость – 100/80/50 км/ч (основная/пересеченная/горная)</w:t>
      </w:r>
      <w:r w:rsidRPr="0080372A">
        <w:rPr>
          <w:rFonts w:eastAsia="Calibri"/>
          <w:lang w:val="ru-RU"/>
        </w:rPr>
        <w:t>;</w:t>
      </w:r>
    </w:p>
    <w:p w:rsidR="001006D8" w:rsidRPr="0080372A" w:rsidRDefault="001006D8" w:rsidP="001006D8">
      <w:pPr>
        <w:keepNext/>
        <w:keepLines/>
        <w:ind w:left="-284" w:firstLine="284"/>
        <w:rPr>
          <w:lang w:val="ru-RU"/>
        </w:rPr>
      </w:pPr>
      <w:r w:rsidRPr="0080372A">
        <w:rPr>
          <w:lang w:val="ru-RU"/>
        </w:rPr>
        <w:lastRenderedPageBreak/>
        <w:t>Число полос движения – 2;</w:t>
      </w:r>
    </w:p>
    <w:p w:rsidR="001006D8" w:rsidRPr="0080372A" w:rsidRDefault="001006D8" w:rsidP="001006D8">
      <w:pPr>
        <w:keepNext/>
        <w:keepLines/>
        <w:ind w:left="-284" w:firstLine="284"/>
        <w:rPr>
          <w:bCs/>
          <w:lang w:val="ru-RU"/>
        </w:rPr>
      </w:pPr>
      <w:r w:rsidRPr="0080372A">
        <w:rPr>
          <w:bCs/>
          <w:lang w:val="ru-RU"/>
        </w:rPr>
        <w:t>Ширина проезжей части, м - 2 х 3,5 м (уточняется проектом);</w:t>
      </w:r>
    </w:p>
    <w:p w:rsidR="001006D8" w:rsidRPr="0080372A" w:rsidRDefault="001006D8" w:rsidP="001006D8">
      <w:pPr>
        <w:keepNext/>
        <w:keepLines/>
        <w:ind w:left="-284" w:firstLine="284"/>
        <w:rPr>
          <w:bCs/>
          <w:lang w:val="ru-RU"/>
        </w:rPr>
      </w:pPr>
      <w:r w:rsidRPr="0080372A">
        <w:rPr>
          <w:bCs/>
          <w:lang w:val="ru-RU"/>
        </w:rPr>
        <w:t>Ширина обочин, м 2,5 (уточняется проектом);</w:t>
      </w:r>
    </w:p>
    <w:p w:rsidR="001006D8" w:rsidRPr="0080372A" w:rsidRDefault="001006D8" w:rsidP="001006D8">
      <w:pPr>
        <w:keepNext/>
        <w:keepLines/>
        <w:ind w:left="-284" w:firstLine="284"/>
        <w:rPr>
          <w:bCs/>
          <w:lang w:val="ru-RU"/>
        </w:rPr>
      </w:pPr>
      <w:r w:rsidRPr="0080372A">
        <w:rPr>
          <w:bCs/>
          <w:lang w:val="ru-RU"/>
        </w:rPr>
        <w:t>Ширина тротуара, м 2,0 (уточняется проектом)</w:t>
      </w:r>
      <w:r>
        <w:rPr>
          <w:bCs/>
          <w:lang w:val="ru-RU"/>
        </w:rPr>
        <w:t>;</w:t>
      </w:r>
    </w:p>
    <w:p w:rsidR="001006D8" w:rsidRPr="0080372A" w:rsidRDefault="001006D8" w:rsidP="001006D8">
      <w:pPr>
        <w:keepNext/>
        <w:keepLines/>
        <w:ind w:left="-284" w:firstLine="284"/>
        <w:rPr>
          <w:lang w:val="ru-RU"/>
        </w:rPr>
      </w:pPr>
      <w:bookmarkStart w:id="1" w:name="_Hlk82427836"/>
      <w:r w:rsidRPr="0080372A">
        <w:rPr>
          <w:lang w:val="ru-RU"/>
        </w:rPr>
        <w:t>Нормативные нагрузки для искусственных сооружений - А14, Н14 в соответствии с СП35.13330.2011 «Мосты и трубы»</w:t>
      </w:r>
    </w:p>
    <w:bookmarkEnd w:id="1"/>
    <w:p w:rsidR="001006D8" w:rsidRPr="000F067A" w:rsidRDefault="001006D8" w:rsidP="001006D8">
      <w:pPr>
        <w:keepNext/>
        <w:keepLines/>
        <w:pBdr>
          <w:top w:val="single" w:sz="4" w:space="1" w:color="auto"/>
        </w:pBdr>
        <w:ind w:left="-284" w:firstLine="284"/>
        <w:rPr>
          <w:lang w:val="ru-RU"/>
        </w:rPr>
      </w:pPr>
    </w:p>
    <w:p w:rsidR="001006D8" w:rsidRPr="000F067A" w:rsidRDefault="001006D8" w:rsidP="001006D8">
      <w:pPr>
        <w:keepNext/>
        <w:keepLines/>
        <w:ind w:left="-284" w:firstLine="284"/>
        <w:jc w:val="both"/>
        <w:rPr>
          <w:lang w:val="ru-RU"/>
        </w:rPr>
      </w:pPr>
      <w:r w:rsidRPr="000F067A">
        <w:rPr>
          <w:lang w:val="ru-RU"/>
        </w:rPr>
        <w:t>11.</w:t>
      </w:r>
      <w:r w:rsidRPr="000F067A">
        <w:t> </w:t>
      </w:r>
      <w:r w:rsidRPr="000F067A">
        <w:rPr>
          <w:lang w:val="ru-RU"/>
        </w:rPr>
        <w:t>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w:t>
      </w:r>
      <w:r w:rsidRPr="000F067A">
        <w:t> </w:t>
      </w:r>
      <w:r w:rsidRPr="000F067A">
        <w:rPr>
          <w:lang w:val="ru-RU"/>
        </w:rPr>
        <w:t>3477) и включают в себя:</w:t>
      </w:r>
    </w:p>
    <w:p w:rsidR="001006D8" w:rsidRPr="000F067A" w:rsidRDefault="001006D8" w:rsidP="001006D8">
      <w:pPr>
        <w:keepNext/>
        <w:keepLines/>
        <w:ind w:left="-284" w:firstLine="284"/>
        <w:rPr>
          <w:color w:val="000000"/>
          <w:lang w:val="ru-RU"/>
        </w:rPr>
      </w:pPr>
      <w:r w:rsidRPr="000F067A">
        <w:rPr>
          <w:color w:val="000000"/>
          <w:lang w:val="ru-RU"/>
        </w:rPr>
        <w:t>11.1.</w:t>
      </w:r>
      <w:r w:rsidRPr="000F067A">
        <w:rPr>
          <w:color w:val="000000"/>
        </w:rPr>
        <w:t> </w:t>
      </w:r>
      <w:r w:rsidRPr="000F067A">
        <w:rPr>
          <w:color w:val="000000"/>
          <w:lang w:val="ru-RU"/>
        </w:rPr>
        <w:t xml:space="preserve">Назначение: </w:t>
      </w:r>
    </w:p>
    <w:p w:rsidR="001006D8" w:rsidRPr="000F067A" w:rsidRDefault="001006D8" w:rsidP="001006D8">
      <w:pPr>
        <w:keepNext/>
        <w:keepLines/>
        <w:ind w:left="-284" w:firstLine="284"/>
        <w:jc w:val="both"/>
        <w:rPr>
          <w:color w:val="000000"/>
          <w:lang w:val="ru-RU"/>
        </w:rPr>
      </w:pPr>
      <w:bookmarkStart w:id="2" w:name="_Hlk82428119"/>
      <w:r w:rsidRPr="000F067A">
        <w:rPr>
          <w:lang w:val="ru-RU"/>
        </w:rPr>
        <w:t>код 20.1.1.2 по Приказу от 10.07.2020</w:t>
      </w:r>
      <w:r w:rsidRPr="000F067A">
        <w:t> </w:t>
      </w:r>
      <w:r w:rsidRPr="000F067A">
        <w:rPr>
          <w:lang w:val="ru-RU"/>
        </w:rPr>
        <w:t>г. №</w:t>
      </w:r>
      <w:r w:rsidRPr="000F067A">
        <w:t> </w:t>
      </w:r>
      <w:r w:rsidRPr="000F067A">
        <w:rPr>
          <w:lang w:val="ru-RU"/>
        </w:rPr>
        <w:t>374/пр. Автомобильные дороги вне населённых пунктов. Обычная автомобильная дорога.</w:t>
      </w:r>
      <w:bookmarkEnd w:id="2"/>
    </w:p>
    <w:p w:rsidR="001006D8" w:rsidRPr="000F067A" w:rsidRDefault="001006D8" w:rsidP="001006D8">
      <w:pPr>
        <w:keepNext/>
        <w:keepLines/>
        <w:pBdr>
          <w:top w:val="single" w:sz="4" w:space="1" w:color="auto"/>
        </w:pBdr>
        <w:ind w:left="-284" w:firstLine="284"/>
        <w:rPr>
          <w:lang w:val="ru-RU"/>
        </w:rPr>
      </w:pPr>
    </w:p>
    <w:p w:rsidR="001006D8" w:rsidRPr="000F067A" w:rsidRDefault="001006D8" w:rsidP="001006D8">
      <w:pPr>
        <w:keepNext/>
        <w:keepLines/>
        <w:ind w:left="-284" w:firstLine="284"/>
        <w:jc w:val="both"/>
        <w:rPr>
          <w:lang w:val="ru-RU"/>
        </w:rPr>
      </w:pPr>
      <w:r w:rsidRPr="000F067A">
        <w:rPr>
          <w:lang w:val="ru-RU"/>
        </w:rPr>
        <w:t>11.2.</w:t>
      </w:r>
      <w:r w:rsidRPr="000F067A">
        <w:t> </w:t>
      </w:r>
      <w:r w:rsidRPr="000F067A">
        <w:rPr>
          <w:lang w:val="ru-RU"/>
        </w:rPr>
        <w:t xml:space="preserve">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1006D8" w:rsidRPr="000F067A" w:rsidRDefault="001006D8" w:rsidP="001006D8">
      <w:pPr>
        <w:keepNext/>
        <w:keepLines/>
        <w:ind w:left="-284" w:firstLine="284"/>
        <w:jc w:val="both"/>
        <w:rPr>
          <w:lang w:val="ru-RU"/>
        </w:rPr>
      </w:pPr>
      <w:r w:rsidRPr="000F067A">
        <w:rPr>
          <w:lang w:val="ru-RU"/>
        </w:rPr>
        <w:t>принадлежит к объектам транспортной инфраструктуры.</w:t>
      </w:r>
    </w:p>
    <w:p w:rsidR="001006D8" w:rsidRPr="000F067A" w:rsidRDefault="001006D8" w:rsidP="001006D8">
      <w:pPr>
        <w:keepNext/>
        <w:keepLines/>
        <w:pBdr>
          <w:top w:val="single" w:sz="4" w:space="1" w:color="auto"/>
        </w:pBdr>
        <w:ind w:left="-284" w:firstLine="284"/>
        <w:rPr>
          <w:lang w:val="ru-RU"/>
        </w:rPr>
      </w:pPr>
    </w:p>
    <w:p w:rsidR="001006D8" w:rsidRPr="000F067A" w:rsidRDefault="001006D8" w:rsidP="001006D8">
      <w:pPr>
        <w:keepNext/>
        <w:keepLines/>
        <w:ind w:left="-284" w:firstLine="284"/>
        <w:jc w:val="both"/>
        <w:rPr>
          <w:lang w:val="ru-RU"/>
        </w:rPr>
      </w:pPr>
      <w:r w:rsidRPr="000F067A">
        <w:rPr>
          <w:lang w:val="ru-RU"/>
        </w:rPr>
        <w:t>11.3.</w:t>
      </w:r>
      <w:r w:rsidRPr="000F067A">
        <w:t> </w:t>
      </w:r>
      <w:r w:rsidRPr="000F067A">
        <w:rPr>
          <w:lang w:val="ru-RU"/>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1006D8" w:rsidRPr="000F067A" w:rsidRDefault="001006D8" w:rsidP="001006D8">
      <w:pPr>
        <w:keepNext/>
        <w:keepLines/>
        <w:ind w:left="-284" w:firstLine="284"/>
        <w:jc w:val="both"/>
        <w:rPr>
          <w:lang w:val="ru-RU"/>
        </w:rPr>
      </w:pPr>
      <w:r w:rsidRPr="000F067A">
        <w:rPr>
          <w:lang w:val="ru-RU"/>
        </w:rPr>
        <w:t xml:space="preserve">исходная сейсмичность для проектирования объекта принимается по </w:t>
      </w:r>
      <w:proofErr w:type="gramStart"/>
      <w:r w:rsidRPr="000F067A">
        <w:rPr>
          <w:lang w:val="ru-RU"/>
        </w:rPr>
        <w:t>карте В</w:t>
      </w:r>
      <w:proofErr w:type="gramEnd"/>
      <w:r w:rsidRPr="000F067A">
        <w:rPr>
          <w:lang w:val="ru-RU"/>
        </w:rPr>
        <w:t xml:space="preserve"> ОСР-2016 с учетом УСР и сейсмического микрорайонирования (в соответствии с требованиями СП</w:t>
      </w:r>
      <w:r w:rsidRPr="000F067A">
        <w:t> </w:t>
      </w:r>
      <w:r w:rsidRPr="000F067A">
        <w:rPr>
          <w:lang w:val="ru-RU"/>
        </w:rPr>
        <w:t xml:space="preserve">14.13330.2018. Свод правил. Строительство в сейсмических районах. Актуализированная редакция (пересмотр) СНиП </w:t>
      </w:r>
      <w:r w:rsidRPr="000F067A">
        <w:t>II</w:t>
      </w:r>
      <w:r w:rsidRPr="000F067A">
        <w:rPr>
          <w:lang w:val="ru-RU"/>
        </w:rPr>
        <w:t>-7-81* Изм. 1, учитывая приказ Минстроя РФ от 29.01.2021 № 27/</w:t>
      </w:r>
      <w:proofErr w:type="spellStart"/>
      <w:r w:rsidRPr="000F067A">
        <w:rPr>
          <w:lang w:val="ru-RU"/>
        </w:rPr>
        <w:t>пр</w:t>
      </w:r>
      <w:proofErr w:type="spellEnd"/>
      <w:r w:rsidRPr="000F067A">
        <w:rPr>
          <w:lang w:val="ru-RU"/>
        </w:rPr>
        <w:t xml:space="preserve"> «Об отмене Изменения №</w:t>
      </w:r>
      <w:r w:rsidRPr="000F067A">
        <w:t> </w:t>
      </w:r>
      <w:r w:rsidRPr="000F067A">
        <w:rPr>
          <w:lang w:val="ru-RU"/>
        </w:rPr>
        <w:t xml:space="preserve">1 к СП 14.13330.2018 «СНиП </w:t>
      </w:r>
      <w:r w:rsidRPr="000F067A">
        <w:t>II</w:t>
      </w:r>
      <w:r w:rsidRPr="000F067A">
        <w:rPr>
          <w:lang w:val="ru-RU"/>
        </w:rPr>
        <w:t>-7-81* Строительство в сейсмических районах», и СП 47.13330.2016. Свод правил. Инженерные изыскания для строительства. Основные положения. Актуализированная редакция СНиП</w:t>
      </w:r>
      <w:r w:rsidRPr="000F067A">
        <w:t> </w:t>
      </w:r>
      <w:r w:rsidRPr="000F067A">
        <w:rPr>
          <w:lang w:val="ru-RU"/>
        </w:rPr>
        <w:t>11-02-96). Склоновые процессы.</w:t>
      </w:r>
    </w:p>
    <w:p w:rsidR="001006D8" w:rsidRPr="000F067A" w:rsidRDefault="001006D8" w:rsidP="001006D8">
      <w:pPr>
        <w:keepNext/>
        <w:keepLines/>
        <w:pBdr>
          <w:top w:val="single" w:sz="4" w:space="1" w:color="auto"/>
        </w:pBdr>
        <w:ind w:left="-284" w:firstLine="284"/>
        <w:rPr>
          <w:lang w:val="ru-RU"/>
        </w:rPr>
      </w:pPr>
    </w:p>
    <w:p w:rsidR="001006D8" w:rsidRPr="000F067A" w:rsidRDefault="001006D8" w:rsidP="001006D8">
      <w:pPr>
        <w:keepNext/>
        <w:keepLines/>
        <w:ind w:left="-284" w:firstLine="284"/>
        <w:jc w:val="both"/>
        <w:rPr>
          <w:lang w:val="ru-RU"/>
        </w:rPr>
      </w:pPr>
      <w:r w:rsidRPr="000F067A">
        <w:rPr>
          <w:lang w:val="ru-RU"/>
        </w:rPr>
        <w:t>11.4.</w:t>
      </w:r>
      <w:r w:rsidRPr="000F067A">
        <w:t> </w:t>
      </w:r>
      <w:r w:rsidRPr="000F067A">
        <w:rPr>
          <w:lang w:val="ru-RU"/>
        </w:rPr>
        <w:t>Принадлежность к опасным производственным объектам:</w:t>
      </w:r>
    </w:p>
    <w:p w:rsidR="001006D8" w:rsidRPr="000F067A" w:rsidRDefault="001006D8" w:rsidP="001006D8">
      <w:pPr>
        <w:keepNext/>
        <w:keepLines/>
        <w:ind w:left="-284" w:firstLine="284"/>
        <w:jc w:val="both"/>
        <w:rPr>
          <w:lang w:val="ru-RU"/>
        </w:rPr>
      </w:pPr>
      <w:r w:rsidRPr="000F067A">
        <w:rPr>
          <w:lang w:val="ru-RU"/>
        </w:rPr>
        <w:t>не принадлежит к опасным производственным объектам.</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(при принадлежности объекта к опасным производственным объектам также указываются категория и класс</w:t>
      </w:r>
      <w:r w:rsidRPr="004B7BED">
        <w:rPr>
          <w:sz w:val="16"/>
          <w:szCs w:val="16"/>
          <w:lang w:val="ru-RU"/>
        </w:rPr>
        <w:br/>
        <w:t>опасности объекта)</w:t>
      </w:r>
    </w:p>
    <w:p w:rsidR="001006D8" w:rsidRPr="000F067A" w:rsidRDefault="001006D8" w:rsidP="001006D8">
      <w:pPr>
        <w:keepNext/>
        <w:keepLines/>
        <w:ind w:left="-284" w:firstLine="284"/>
        <w:rPr>
          <w:lang w:val="ru-RU"/>
        </w:rPr>
      </w:pPr>
      <w:r w:rsidRPr="000F067A">
        <w:rPr>
          <w:lang w:val="ru-RU"/>
        </w:rPr>
        <w:t>11.5.</w:t>
      </w:r>
      <w:r w:rsidRPr="000F067A">
        <w:t> </w:t>
      </w:r>
      <w:r w:rsidRPr="000F067A">
        <w:rPr>
          <w:lang w:val="ru-RU"/>
        </w:rPr>
        <w:t xml:space="preserve">Пожарная и взрывопожарная опасность: </w:t>
      </w:r>
    </w:p>
    <w:p w:rsidR="001006D8" w:rsidRPr="000F067A" w:rsidRDefault="001006D8" w:rsidP="001006D8">
      <w:pPr>
        <w:keepNext/>
        <w:keepLines/>
        <w:ind w:left="-284" w:firstLine="284"/>
        <w:rPr>
          <w:lang w:val="ru-RU"/>
        </w:rPr>
      </w:pPr>
      <w:r w:rsidRPr="000F067A">
        <w:rPr>
          <w:lang w:val="ru-RU"/>
        </w:rPr>
        <w:t>не категорируется.</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(указывается категория пожарной (взрывопожарной) опасности объекта)</w:t>
      </w:r>
    </w:p>
    <w:p w:rsidR="001006D8" w:rsidRPr="000F067A" w:rsidRDefault="001006D8" w:rsidP="001006D8">
      <w:pPr>
        <w:keepNext/>
        <w:keepLines/>
        <w:ind w:left="-284" w:firstLine="284"/>
        <w:rPr>
          <w:color w:val="000000"/>
          <w:lang w:val="ru-RU"/>
        </w:rPr>
      </w:pPr>
      <w:r w:rsidRPr="000F067A">
        <w:rPr>
          <w:color w:val="000000"/>
          <w:lang w:val="ru-RU"/>
        </w:rPr>
        <w:t>11.6.</w:t>
      </w:r>
      <w:r w:rsidRPr="000F067A">
        <w:rPr>
          <w:color w:val="000000"/>
        </w:rPr>
        <w:t> </w:t>
      </w:r>
      <w:r w:rsidRPr="000F067A">
        <w:rPr>
          <w:color w:val="000000"/>
          <w:lang w:val="ru-RU"/>
        </w:rPr>
        <w:t xml:space="preserve">Наличие помещений с постоянным пребыванием людей: </w:t>
      </w:r>
    </w:p>
    <w:p w:rsidR="001006D8" w:rsidRPr="000F067A" w:rsidRDefault="001006D8" w:rsidP="001006D8">
      <w:pPr>
        <w:keepNext/>
        <w:keepLines/>
        <w:ind w:left="-284" w:firstLine="284"/>
        <w:rPr>
          <w:color w:val="000000"/>
          <w:lang w:val="ru-RU"/>
        </w:rPr>
      </w:pPr>
      <w:r w:rsidRPr="000F067A">
        <w:rPr>
          <w:color w:val="000000"/>
          <w:lang w:val="ru-RU"/>
        </w:rPr>
        <w:t>отсутствуют.</w:t>
      </w:r>
    </w:p>
    <w:p w:rsidR="001006D8" w:rsidRPr="000F067A" w:rsidRDefault="001006D8" w:rsidP="001006D8">
      <w:pPr>
        <w:keepNext/>
        <w:keepLines/>
        <w:pBdr>
          <w:top w:val="single" w:sz="4" w:space="1" w:color="auto"/>
        </w:pBdr>
        <w:ind w:left="-284" w:firstLine="284"/>
        <w:rPr>
          <w:lang w:val="ru-RU"/>
        </w:rPr>
      </w:pPr>
    </w:p>
    <w:p w:rsidR="001006D8" w:rsidRPr="000F067A" w:rsidRDefault="001006D8" w:rsidP="001006D8">
      <w:pPr>
        <w:keepNext/>
        <w:keepLines/>
        <w:ind w:left="-284" w:firstLine="284"/>
        <w:jc w:val="both"/>
        <w:rPr>
          <w:color w:val="000000"/>
          <w:lang w:val="ru-RU"/>
        </w:rPr>
      </w:pPr>
      <w:r w:rsidRPr="000F067A">
        <w:rPr>
          <w:color w:val="000000"/>
          <w:lang w:val="ru-RU"/>
        </w:rPr>
        <w:t>11.7.</w:t>
      </w:r>
      <w:r w:rsidRPr="000F067A">
        <w:rPr>
          <w:color w:val="000000"/>
        </w:rPr>
        <w:t> </w:t>
      </w:r>
      <w:r w:rsidRPr="000F067A">
        <w:rPr>
          <w:color w:val="000000"/>
          <w:lang w:val="ru-RU"/>
        </w:rPr>
        <w:t xml:space="preserve">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 </w:t>
      </w:r>
    </w:p>
    <w:p w:rsidR="001006D8" w:rsidRPr="000F067A" w:rsidRDefault="001006D8" w:rsidP="001006D8">
      <w:pPr>
        <w:keepNext/>
        <w:keepLines/>
        <w:ind w:left="-284" w:firstLine="284"/>
        <w:jc w:val="both"/>
        <w:rPr>
          <w:color w:val="000000"/>
          <w:lang w:val="ru-RU"/>
        </w:rPr>
      </w:pPr>
      <w:r w:rsidRPr="000F067A">
        <w:rPr>
          <w:color w:val="000000"/>
          <w:lang w:val="ru-RU"/>
        </w:rPr>
        <w:t>нормальный.</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(повышенный, нормальный, пониженный)</w:t>
      </w:r>
    </w:p>
    <w:p w:rsidR="001006D8" w:rsidRPr="000F067A" w:rsidRDefault="001006D8" w:rsidP="001006D8">
      <w:pPr>
        <w:keepNext/>
        <w:keepLines/>
        <w:ind w:left="-284" w:firstLine="284"/>
        <w:jc w:val="both"/>
        <w:rPr>
          <w:lang w:val="ru-RU"/>
        </w:rPr>
      </w:pPr>
      <w:r w:rsidRPr="000F067A">
        <w:rPr>
          <w:lang w:val="ru-RU"/>
        </w:rPr>
        <w:t>12.</w:t>
      </w:r>
      <w:r w:rsidRPr="000F067A">
        <w:t> </w:t>
      </w:r>
      <w:r w:rsidRPr="000F067A">
        <w:rPr>
          <w:lang w:val="ru-RU"/>
        </w:rPr>
        <w:t xml:space="preserve">Требования о необходимости соответствия проектной документации обоснованию безопасности опасного производственного объекта: </w:t>
      </w:r>
    </w:p>
    <w:p w:rsidR="001006D8" w:rsidRPr="000F067A" w:rsidRDefault="001006D8" w:rsidP="001006D8">
      <w:pPr>
        <w:keepNext/>
        <w:keepLines/>
        <w:ind w:left="-284" w:firstLine="284"/>
        <w:jc w:val="both"/>
        <w:rPr>
          <w:lang w:val="ru-RU"/>
        </w:rPr>
      </w:pPr>
      <w:r w:rsidRPr="000F067A">
        <w:rPr>
          <w:lang w:val="ru-RU"/>
        </w:rPr>
        <w:t>не требуется.</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(указываются в случае подготовки проектной документации в отношении опасного производственного объекта)</w:t>
      </w:r>
    </w:p>
    <w:p w:rsidR="001006D8" w:rsidRPr="000F067A" w:rsidRDefault="001006D8" w:rsidP="001006D8">
      <w:pPr>
        <w:keepNext/>
        <w:keepLines/>
        <w:ind w:left="-284" w:firstLine="284"/>
        <w:jc w:val="both"/>
        <w:rPr>
          <w:lang w:val="ru-RU"/>
        </w:rPr>
      </w:pPr>
      <w:r w:rsidRPr="000F067A">
        <w:rPr>
          <w:lang w:val="ru-RU"/>
        </w:rPr>
        <w:t>13.</w:t>
      </w:r>
      <w:r w:rsidRPr="000F067A">
        <w:t> </w:t>
      </w:r>
      <w:r w:rsidRPr="000F067A">
        <w:rPr>
          <w:lang w:val="ru-RU"/>
        </w:rPr>
        <w:t>Требования к качеству, конкурентоспособности, экологичности и энергоэффективности проектных решений: проектная документация и принятые в ней решения должны соответствовать установленным требованиям по экологичности и энергоэффективности согласно нормативным правовым актам, техническим регламентам и нормативным документам (класс энергоэффективности не ниже класса «С»).</w:t>
      </w:r>
    </w:p>
    <w:p w:rsidR="001006D8" w:rsidRPr="004B7BED" w:rsidRDefault="001006D8" w:rsidP="001006D8">
      <w:pPr>
        <w:keepNext/>
        <w:keepLines/>
        <w:pBdr>
          <w:top w:val="single" w:sz="4" w:space="1" w:color="auto"/>
        </w:pBdr>
        <w:ind w:left="-284" w:firstLine="284"/>
        <w:jc w:val="center"/>
        <w:rPr>
          <w:sz w:val="16"/>
          <w:szCs w:val="16"/>
          <w:lang w:val="ru-RU"/>
        </w:rPr>
      </w:pPr>
      <w:bookmarkStart w:id="3" w:name="_Hlk82428339"/>
      <w:r w:rsidRPr="004B7BED">
        <w:rPr>
          <w:sz w:val="16"/>
          <w:szCs w:val="16"/>
          <w:lang w:val="ru-RU"/>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bookmarkEnd w:id="3"/>
    </w:p>
    <w:p w:rsidR="001006D8" w:rsidRPr="000F067A" w:rsidRDefault="001006D8" w:rsidP="001006D8">
      <w:pPr>
        <w:keepNext/>
        <w:keepLines/>
        <w:ind w:left="-284" w:firstLine="284"/>
        <w:jc w:val="both"/>
        <w:rPr>
          <w:lang w:val="ru-RU"/>
        </w:rPr>
      </w:pPr>
      <w:r w:rsidRPr="000F067A">
        <w:rPr>
          <w:lang w:val="ru-RU"/>
        </w:rPr>
        <w:t>14.</w:t>
      </w:r>
      <w:r w:rsidRPr="000F067A">
        <w:t> </w:t>
      </w:r>
      <w:r w:rsidRPr="000F067A">
        <w:rPr>
          <w:lang w:val="ru-RU"/>
        </w:rPr>
        <w:t>Необходимость выполнения инженерных изысканий для подготовки проектной документации:</w:t>
      </w:r>
    </w:p>
    <w:p w:rsidR="001006D8" w:rsidRPr="00AC656F" w:rsidRDefault="001006D8" w:rsidP="001006D8">
      <w:pPr>
        <w:keepNext/>
        <w:keepLines/>
        <w:tabs>
          <w:tab w:val="left" w:pos="284"/>
        </w:tabs>
        <w:jc w:val="both"/>
        <w:rPr>
          <w:rFonts w:eastAsia="Calibri"/>
          <w:lang w:val="ru-RU"/>
        </w:rPr>
      </w:pPr>
      <w:bookmarkStart w:id="4" w:name="_Hlk82428259"/>
      <w:bookmarkStart w:id="5" w:name="_Hlk82428211"/>
      <w:r w:rsidRPr="00AC656F">
        <w:rPr>
          <w:rFonts w:eastAsia="Calibri"/>
          <w:lang w:val="ru-RU"/>
        </w:rPr>
        <w:t xml:space="preserve">В составе экономических изысканий выполнить: </w:t>
      </w:r>
    </w:p>
    <w:p w:rsidR="001006D8" w:rsidRPr="00AC656F" w:rsidRDefault="001006D8" w:rsidP="001006D8">
      <w:pPr>
        <w:keepNext/>
        <w:keepLines/>
        <w:tabs>
          <w:tab w:val="left" w:pos="284"/>
        </w:tabs>
        <w:jc w:val="both"/>
        <w:rPr>
          <w:rFonts w:eastAsia="Calibri"/>
          <w:lang w:val="ru-RU"/>
        </w:rPr>
      </w:pPr>
      <w:r w:rsidRPr="00AC656F">
        <w:rPr>
          <w:rFonts w:eastAsia="Calibri"/>
          <w:lang w:val="ru-RU"/>
        </w:rPr>
        <w:lastRenderedPageBreak/>
        <w:t>•</w:t>
      </w:r>
      <w:r w:rsidRPr="00AC656F">
        <w:rPr>
          <w:rFonts w:eastAsia="Calibri"/>
          <w:lang w:val="ru-RU"/>
        </w:rPr>
        <w:tab/>
        <w:t>анализ транспортно-экономической характеристики зоны тяготения проектируемой автомобильной дороги;</w:t>
      </w:r>
    </w:p>
    <w:p w:rsidR="001006D8" w:rsidRPr="00AC656F" w:rsidRDefault="001006D8" w:rsidP="001006D8">
      <w:pPr>
        <w:keepNext/>
        <w:keepLines/>
        <w:tabs>
          <w:tab w:val="left" w:pos="284"/>
        </w:tabs>
        <w:jc w:val="both"/>
        <w:rPr>
          <w:rFonts w:eastAsia="Calibri"/>
          <w:lang w:val="ru-RU"/>
        </w:rPr>
      </w:pPr>
      <w:r w:rsidRPr="00AC656F">
        <w:rPr>
          <w:rFonts w:eastAsia="Calibri"/>
          <w:lang w:val="ru-RU"/>
        </w:rPr>
        <w:t>•</w:t>
      </w:r>
      <w:r w:rsidRPr="00AC656F">
        <w:rPr>
          <w:rFonts w:eastAsia="Calibri"/>
          <w:lang w:val="ru-RU"/>
        </w:rPr>
        <w:tab/>
        <w:t>определение перспективы её развития;</w:t>
      </w:r>
    </w:p>
    <w:p w:rsidR="001006D8" w:rsidRPr="00AC656F" w:rsidRDefault="001006D8" w:rsidP="001006D8">
      <w:pPr>
        <w:keepNext/>
        <w:keepLines/>
        <w:tabs>
          <w:tab w:val="left" w:pos="284"/>
        </w:tabs>
        <w:jc w:val="both"/>
        <w:rPr>
          <w:rFonts w:eastAsia="Calibri"/>
          <w:lang w:val="ru-RU"/>
        </w:rPr>
      </w:pPr>
      <w:r w:rsidRPr="00AC656F">
        <w:rPr>
          <w:rFonts w:eastAsia="Calibri"/>
          <w:lang w:val="ru-RU"/>
        </w:rPr>
        <w:t>•</w:t>
      </w:r>
      <w:r w:rsidRPr="00AC656F">
        <w:rPr>
          <w:rFonts w:eastAsia="Calibri"/>
          <w:lang w:val="ru-RU"/>
        </w:rPr>
        <w:tab/>
        <w:t>анализ и прогноз перспективной интенсивности движения;</w:t>
      </w:r>
    </w:p>
    <w:p w:rsidR="001006D8" w:rsidRPr="00AC656F" w:rsidRDefault="001006D8" w:rsidP="001006D8">
      <w:pPr>
        <w:keepNext/>
        <w:keepLines/>
        <w:tabs>
          <w:tab w:val="left" w:pos="284"/>
        </w:tabs>
        <w:jc w:val="both"/>
        <w:rPr>
          <w:rFonts w:eastAsia="Calibri"/>
          <w:lang w:val="ru-RU"/>
        </w:rPr>
      </w:pPr>
      <w:r w:rsidRPr="00AC656F">
        <w:rPr>
          <w:rFonts w:eastAsia="Calibri"/>
          <w:lang w:val="ru-RU"/>
        </w:rPr>
        <w:t>•</w:t>
      </w:r>
      <w:r w:rsidRPr="00AC656F">
        <w:rPr>
          <w:rFonts w:eastAsia="Calibri"/>
          <w:lang w:val="ru-RU"/>
        </w:rPr>
        <w:tab/>
        <w:t>уточнение перспективных интенсивностей и состава транспортных средств на ближайшую перспективу и расчетный срок.</w:t>
      </w:r>
    </w:p>
    <w:p w:rsidR="001006D8" w:rsidRPr="00AC656F" w:rsidRDefault="001006D8" w:rsidP="001006D8">
      <w:pPr>
        <w:pStyle w:val="Default"/>
        <w:tabs>
          <w:tab w:val="left" w:pos="284"/>
        </w:tabs>
        <w:jc w:val="both"/>
        <w:rPr>
          <w:rFonts w:eastAsia="Calibri"/>
          <w:color w:val="auto"/>
          <w:sz w:val="22"/>
          <w:szCs w:val="22"/>
          <w:lang w:eastAsia="en-US"/>
        </w:rPr>
      </w:pPr>
      <w:bookmarkStart w:id="6" w:name="_Hlk82428168"/>
      <w:r w:rsidRPr="00AC656F">
        <w:rPr>
          <w:rFonts w:eastAsia="Calibri"/>
          <w:color w:val="auto"/>
          <w:sz w:val="22"/>
          <w:szCs w:val="22"/>
          <w:lang w:eastAsia="en-US"/>
        </w:rPr>
        <w:t>Выполнить археологическое обследование района прохождения трассы автодороги (достаточно ограничиться справкой о наличии в зоне проектирования: объектов историко-культурного наследия; вновь выявленных объектов культурного наследия; объектов, обладающих признаками объектов культурного наследия; объектов культурного наследия, границы территории которых непосредственно связанны с границами земельного участка объекта проектирования – полученной от соответствующего территориального органа государственного контроля, использования и охраны памятников истории и культуры).</w:t>
      </w:r>
      <w:bookmarkEnd w:id="6"/>
      <w:r w:rsidRPr="00AC656F">
        <w:rPr>
          <w:rFonts w:eastAsia="Calibri"/>
          <w:color w:val="auto"/>
          <w:sz w:val="22"/>
          <w:szCs w:val="22"/>
          <w:lang w:eastAsia="en-US"/>
        </w:rPr>
        <w:t xml:space="preserve"> </w:t>
      </w:r>
    </w:p>
    <w:p w:rsidR="001006D8" w:rsidRPr="00AC656F" w:rsidRDefault="001006D8" w:rsidP="001006D8">
      <w:pPr>
        <w:pStyle w:val="Default"/>
        <w:tabs>
          <w:tab w:val="left" w:pos="284"/>
        </w:tabs>
        <w:jc w:val="both"/>
        <w:rPr>
          <w:rFonts w:eastAsia="Calibri"/>
          <w:color w:val="auto"/>
          <w:sz w:val="22"/>
          <w:szCs w:val="22"/>
          <w:lang w:eastAsia="en-US"/>
        </w:rPr>
      </w:pPr>
      <w:r w:rsidRPr="00AC656F">
        <w:rPr>
          <w:rFonts w:eastAsia="Calibri"/>
          <w:color w:val="auto"/>
          <w:sz w:val="22"/>
          <w:szCs w:val="22"/>
          <w:lang w:eastAsia="en-US"/>
        </w:rPr>
        <w:t>При необходимости разработать раздел «Мероприятия по сохранению объектов культурного наследия».</w:t>
      </w:r>
    </w:p>
    <w:bookmarkEnd w:id="4"/>
    <w:bookmarkEnd w:id="5"/>
    <w:p w:rsidR="001006D8" w:rsidRPr="00AC656F" w:rsidRDefault="001006D8" w:rsidP="001006D8">
      <w:pPr>
        <w:keepNext/>
        <w:keepLines/>
        <w:tabs>
          <w:tab w:val="left" w:pos="284"/>
        </w:tabs>
        <w:jc w:val="both"/>
        <w:rPr>
          <w:rFonts w:eastAsia="Calibri"/>
          <w:lang w:val="ru-RU"/>
        </w:rPr>
      </w:pPr>
      <w:r w:rsidRPr="00AC656F">
        <w:rPr>
          <w:rFonts w:eastAsia="Calibri"/>
          <w:lang w:val="ru-RU"/>
        </w:rPr>
        <w:t>В соответствии с требованиями п. 1 и п. 4 ст. 47 Градостроительного кодекса РФ (от 29.12.2004 № 190-ФЗ), СП 47.13330.2016 «Инженерные изыскания для строительства. Основные положения», а также постановлением Правительства РФ от 19.01.2006 № 20 необходимо выполнить следующие виды инженерных изысканий, необходимых для получения достаточных материалов по обоснованию проектных решений капитального ремонта и эксплуатации объекта:</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инженерно-геодезические в соответствии с требованиями СП 11-104-97 «Инженерно-геодезические изыскания для строительства», ПНСТ 328-2018 «Геодезические сети для проектирования и строительства», ГОСТ 32869-2014 «Дороги автомобильные общего пользования. Требования к проведению топографо-геодезических изысканий», включающие проведение топографической съёмки участка расположения объекта с составлением топографического плана в масштабе 1:1000, (на застроенной территории 1:500), а на участках развития склоновых процессов в масштабе 1:500, с приведением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элементах планировки (в цифровой, и графической, фотографической и иных формах), а также поперечное нивелирование участка существующей дороги с интервалом 20 м. Топографический план должен отражать контуры существующих оползней и осыпей, бровки срыва оползней, оползневые деформации растительности и покрытия дороги;</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инженерно-геологические изыскания в соответствии с требованиями СП 11-105-97 «Инженерно-геологические изыскания для строительства», ГОСТ 32869-2014 «Дороги автомобильные общего пользования. Требования к проведению топографо-геодезических изысканий», предусматривающие бурение скважин, обеспечивающие комплексное изучение инженерно-геологических условий участка, трассы проектируемого объекта,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На участках развития опасных геологических процессов в составе инженерно-геологических изысканий должны быть выполнены: оценка устойчивости склона, оценка гидрогеологических условий (выявление источников замачивания грунтов склона, наличия водоносных горизонтов, фактический и прогнозируемый уровень грунтовых вод, агрессивность к бетонам). Представить Заказчику фотоматериалы, подтверждающие выполнение работ по бурению скважин (с привязкой к месту отбора);</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инженерно-геофизические изыскания (сейсмическое микрорайонирование) – СП 11-105-97 «Инженерно-геологические изыскания для строительства», ГОСТ 32868-2014 «Дороги автомобильные общего пользования. Требования к проведению инженерно-геологических изысканий», РСН 65-87 «Инженерные изыскания для строительства. Сейсмическое микрорайонирование. Технические требования к производству работ»;</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гидрометеорологические изыскания в соответствии с требованиями СП 11-103-97 «Инженерно-гидрометеорологические изыскания для строительства», определяющие максимальные расходы воды, максимальные и минимальные уровни воды, а также скорости течения, обеспечивающие комплексное изучение гидрометеорологических условий территории участка строительства, СП 20.1330.2016 «Нагрузки и воздействия» и СП 131.13330.2018 «Строительная климатология»;</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инженерно-экологические изыскания в соответствии с требованиями СП 11-102-97 «Инженерно-экологические изыскания для строительства» в объеме достаточном для определения:</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lastRenderedPageBreak/>
        <w:t>•</w:t>
      </w:r>
      <w:r w:rsidRPr="00AC656F">
        <w:rPr>
          <w:rFonts w:eastAsia="Calibri"/>
          <w:lang w:val="ru-RU"/>
        </w:rPr>
        <w:tab/>
        <w:t>зон с особыми условиями использования территорий и назначения шумозащитных мероприятий;</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w:t>
      </w:r>
      <w:r w:rsidRPr="00AC656F">
        <w:rPr>
          <w:rFonts w:eastAsia="Calibri"/>
          <w:lang w:val="ru-RU"/>
        </w:rPr>
        <w:tab/>
        <w:t>сведений о наличии/отсутствии на предполагаемых участках проведения работ ООПТ федерального, регионального и местного значения и их охранных (буферных) зон;</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w:t>
      </w:r>
      <w:r w:rsidRPr="00AC656F">
        <w:rPr>
          <w:rFonts w:eastAsia="Calibri"/>
          <w:lang w:val="ru-RU"/>
        </w:rPr>
        <w:tab/>
        <w:t xml:space="preserve">сведений о наличии/отсутствии на предполагаемых участках проведения работ объектов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объектов культурного наследия, объектов, обладающих признаками объекта культурного наследия, зон охраны объектов культурного наследия, защитных зон объектов культурного наследия, предоставленные органом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и органами местного самоуправления; </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сведений от уполномоченных органов власти в области лесного хозяйства и/или органов местного самоуправления о наличии или отсутствии на предполагаемых участках работ защитных лесов и особо защитных участков лесов;</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сведений от уполномоченного законодательного (представительного) органа государственной власти субъекта Российской Федерации о наличии или отсутствии в границах городских населенных пунктов лесопарковых зеленых поясов;</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сведений от уполномоченного органа власти о наличии и местоположении в районе размещения проектируемых объектов поверхностных и подземных источников водоснабжения и зон санитарной охраны источников водоснабжения;</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сведений уполномоченного органа в области ветеринарного надзора о наличии (отсутствии) в пределах земельного отвода и в прилегающей зоне по 1000 м в каждую сторону от проектируемых объектов скотомогильников, биотермических ям и других мест захоронения трупов животных;</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сведений от уполномоченных органов о наличии или отсутствии в районе размещения проектируемых объектов санитарно-защитных зон кладбищ, зданий и сооружений похоронного назначения;</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сведений уполномоченных органов исполнительной власти о наличии или отсутствии на территории предполагаемого строительства округов санитарной (горно-санитарной) охраны и территорий лечебно-оздоровительной местностей и курортов федерального, регионального и местного значения;</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 xml:space="preserve">сведений от уполномоченных органов власти о наличии или отсутствии на участке работ </w:t>
      </w:r>
      <w:proofErr w:type="spellStart"/>
      <w:r w:rsidRPr="00AC656F">
        <w:rPr>
          <w:rFonts w:eastAsia="Calibri"/>
          <w:lang w:val="ru-RU"/>
        </w:rPr>
        <w:t>приаэродромных</w:t>
      </w:r>
      <w:proofErr w:type="spellEnd"/>
      <w:r w:rsidRPr="00AC656F">
        <w:rPr>
          <w:rFonts w:eastAsia="Calibri"/>
          <w:lang w:val="ru-RU"/>
        </w:rPr>
        <w:t xml:space="preserve"> территорий (включая данные затрагиваемых подзонах </w:t>
      </w:r>
      <w:proofErr w:type="spellStart"/>
      <w:r w:rsidRPr="00AC656F">
        <w:rPr>
          <w:rFonts w:eastAsia="Calibri"/>
          <w:lang w:val="ru-RU"/>
        </w:rPr>
        <w:t>приаэродромных</w:t>
      </w:r>
      <w:proofErr w:type="spellEnd"/>
      <w:r w:rsidRPr="00AC656F">
        <w:rPr>
          <w:rFonts w:eastAsia="Calibri"/>
          <w:lang w:val="ru-RU"/>
        </w:rPr>
        <w:t xml:space="preserve"> территорий).</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границ зон санитарной охраны (ЗСО) питьевых источников водоснабжения по отношению к участкам проектирования, с целью размещения автодороги вне ЗСО и снижения затрат на водоохранные мероприятия, либо разработки проектных решений на территории ЗСО по защите источников водоснабжения от загрязнения;</w:t>
      </w:r>
    </w:p>
    <w:p w:rsidR="001006D8" w:rsidRPr="00AC656F" w:rsidRDefault="001006D8" w:rsidP="001006D8">
      <w:pPr>
        <w:tabs>
          <w:tab w:val="left" w:pos="284"/>
        </w:tabs>
        <w:adjustRightInd w:val="0"/>
        <w:jc w:val="both"/>
        <w:rPr>
          <w:rFonts w:eastAsia="Calibri"/>
          <w:lang w:val="ru-RU"/>
        </w:rPr>
      </w:pPr>
      <w:r w:rsidRPr="00AC656F">
        <w:rPr>
          <w:rFonts w:eastAsia="Calibri"/>
          <w:lang w:val="ru-RU"/>
        </w:rPr>
        <w:t>•</w:t>
      </w:r>
      <w:r w:rsidRPr="00AC656F">
        <w:rPr>
          <w:rFonts w:eastAsia="Calibri"/>
          <w:lang w:val="ru-RU"/>
        </w:rPr>
        <w:tab/>
        <w:t>границ, нормируемых по шуму и качеству атмосферного воздуха территорий и определить расчётный размер санитарного разрыва от автодороги, с целью обоснования оптимального выбора прохождения трассы для снижения затрат на шумозащитные мероприятия, либо разработки проектных решений по защите от шума территорий, попадающих в санитарный разрыв.</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другие виды изысканий и обследований (при необходимости) в объемах, необходимых для составления проектной документации и получения положительного заключения государственной экспертизы,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На основании требований п. 4.1 ст. 47, Градостроительного кодекса РФ (от 29.12.2004 № 190-ФЗ) результатом инженерных изысканий должен стать технический отчёт, т.е. документ, содержащий материалы в текстовой форме и в виде карт (схем) и отражающий сведения о задачах инженерных изысканий, о местоположении территории, на которой расположен объект,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капитальному ремонту этого объекта и после их завершения и о результатах оценки влияния капитального объекта этого объекта на другие объекты капитального строительства.</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xml:space="preserve">По окончании инженерных изысканий земельные участки и конструкции должны быть приведены </w:t>
      </w:r>
      <w:r w:rsidRPr="00AC656F">
        <w:rPr>
          <w:rFonts w:eastAsia="Calibri"/>
          <w:lang w:val="ru-RU"/>
        </w:rPr>
        <w:lastRenderedPageBreak/>
        <w:t>в состояние, пригодное для их использования по целевому назначению.</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Технический отчёт об инженерных изысканиях передать Заказчику после окончания изыскательских работ в переплетённом виде (2 экз.) и на электронном носителе (1 экз.).</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Разработать и согласовать с заказчиком программы инженерных изысканий.</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xml:space="preserve">Проектно-изыскательские работы осуществлять в системе координат и высот, установленной структурами федеральной службы государственной регистрации, кадастра и картографии при выдаче разрешений на производство инженерных изысканий. </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 xml:space="preserve">Сбор и обработка материалов изысканий и исследований прошлых лет. </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Предоставление показателей свойства и характеристики грунтов в необходимом объеме.</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Программу изысканий представить Заказчику для согласования.</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Требования к точности, составу, сдаче отчетов об изыскательских работах, выполнить на основе положений СП 47.13330.2016, а также:</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по инженерно-геодезическим изысканиям - СП 11-104-97;</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по инженерно-геологическим изысканиям - СП 11-105-97. части 1 -4;</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по инженерно-гидрометеорологическим изысканиям - СП 11-103-97;</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по инженерно-экологическим изысканиям - СП 11-102-97;</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по изысканиям грунтовых строительных материалов - СП 11 -109-98.</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геофизическое исследование и сейсмическое микрорайонирование – СП 14.13330.2018;</w:t>
      </w:r>
    </w:p>
    <w:p w:rsidR="001006D8" w:rsidRPr="00AC656F" w:rsidRDefault="001006D8" w:rsidP="001006D8">
      <w:pPr>
        <w:shd w:val="clear" w:color="auto" w:fill="FFFFFF"/>
        <w:tabs>
          <w:tab w:val="num" w:pos="0"/>
          <w:tab w:val="left" w:pos="284"/>
        </w:tabs>
        <w:snapToGrid w:val="0"/>
        <w:jc w:val="both"/>
        <w:rPr>
          <w:rFonts w:eastAsia="Calibri"/>
          <w:lang w:val="ru-RU"/>
        </w:rPr>
      </w:pPr>
      <w:r w:rsidRPr="00AC656F">
        <w:rPr>
          <w:rFonts w:eastAsia="Calibri"/>
          <w:lang w:val="ru-RU"/>
        </w:rPr>
        <w:t>по археологическому обследованию - ГОСТ Р 55627-2013</w:t>
      </w:r>
    </w:p>
    <w:p w:rsidR="001006D8" w:rsidRPr="00AC656F" w:rsidRDefault="001006D8" w:rsidP="001006D8">
      <w:pPr>
        <w:pBdr>
          <w:bottom w:val="single" w:sz="4" w:space="1" w:color="auto"/>
        </w:pBdr>
        <w:shd w:val="clear" w:color="auto" w:fill="FFFFFF"/>
        <w:tabs>
          <w:tab w:val="num" w:pos="0"/>
          <w:tab w:val="left" w:pos="284"/>
        </w:tabs>
        <w:snapToGrid w:val="0"/>
        <w:jc w:val="both"/>
        <w:rPr>
          <w:rFonts w:eastAsia="Calibri"/>
          <w:lang w:val="ru-RU"/>
        </w:rPr>
      </w:pPr>
      <w:r w:rsidRPr="00AC656F">
        <w:rPr>
          <w:rFonts w:eastAsia="Calibri"/>
          <w:lang w:val="ru-RU"/>
        </w:rPr>
        <w:t>Представить Заказчику фотоматериалы, подтверждающие выполнение работ по бурению скважин (с привязкой к месту отбора).</w:t>
      </w:r>
    </w:p>
    <w:p w:rsidR="001006D8" w:rsidRPr="004B7BED" w:rsidRDefault="001006D8" w:rsidP="001006D8">
      <w:pPr>
        <w:shd w:val="clear" w:color="auto" w:fill="FFFFFF"/>
        <w:tabs>
          <w:tab w:val="num" w:pos="0"/>
        </w:tabs>
        <w:snapToGrid w:val="0"/>
        <w:ind w:left="-284" w:firstLine="284"/>
        <w:jc w:val="center"/>
        <w:rPr>
          <w:sz w:val="16"/>
          <w:szCs w:val="16"/>
          <w:lang w:val="ru-RU"/>
        </w:rPr>
      </w:pPr>
      <w:r w:rsidRPr="004B7BED">
        <w:rPr>
          <w:sz w:val="16"/>
          <w:szCs w:val="16"/>
          <w:lang w:val="ru-RU"/>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4B7BED">
        <w:rPr>
          <w:sz w:val="16"/>
          <w:szCs w:val="16"/>
          <w:lang w:val="ru-RU"/>
        </w:rPr>
        <w:br/>
        <w:t>и достаточных для подготовки проектной документации)</w:t>
      </w:r>
    </w:p>
    <w:p w:rsidR="001006D8" w:rsidRPr="000F067A" w:rsidRDefault="001006D8" w:rsidP="001006D8">
      <w:pPr>
        <w:shd w:val="clear" w:color="auto" w:fill="FFFFFF"/>
        <w:tabs>
          <w:tab w:val="num" w:pos="0"/>
        </w:tabs>
        <w:snapToGrid w:val="0"/>
        <w:ind w:left="-284" w:firstLine="284"/>
        <w:jc w:val="both"/>
        <w:rPr>
          <w:lang w:val="ru-RU"/>
        </w:rPr>
      </w:pPr>
      <w:r w:rsidRPr="000F067A">
        <w:rPr>
          <w:lang w:val="ru-RU"/>
        </w:rPr>
        <w:t>15.</w:t>
      </w:r>
      <w:r w:rsidRPr="000F067A">
        <w:t> </w:t>
      </w:r>
      <w:r w:rsidRPr="000F067A">
        <w:rPr>
          <w:lang w:val="ru-RU"/>
        </w:rPr>
        <w:t xml:space="preserve">Предполагаемая (предельная) стоимость строительства объекта: </w:t>
      </w:r>
    </w:p>
    <w:p w:rsidR="001006D8" w:rsidRPr="000F067A" w:rsidRDefault="001006D8" w:rsidP="001006D8">
      <w:pPr>
        <w:pBdr>
          <w:bottom w:val="single" w:sz="4" w:space="1" w:color="auto"/>
        </w:pBdr>
        <w:shd w:val="clear" w:color="auto" w:fill="FFFFFF"/>
        <w:tabs>
          <w:tab w:val="num" w:pos="0"/>
        </w:tabs>
        <w:snapToGrid w:val="0"/>
        <w:ind w:left="-284" w:firstLine="284"/>
        <w:jc w:val="both"/>
        <w:rPr>
          <w:lang w:val="ru-RU"/>
        </w:rPr>
      </w:pPr>
      <w:r w:rsidRPr="000F067A">
        <w:rPr>
          <w:lang w:val="ru-RU"/>
        </w:rPr>
        <w:t xml:space="preserve">предельная стоимость реконструкции объекта составляет </w:t>
      </w:r>
      <w:r>
        <w:rPr>
          <w:lang w:val="ru-RU"/>
        </w:rPr>
        <w:t>410,707</w:t>
      </w:r>
      <w:r w:rsidRPr="000F067A">
        <w:rPr>
          <w:lang w:val="ru-RU"/>
        </w:rPr>
        <w:t xml:space="preserve"> млн рублей в ценах соответствующих лет. Стоимость уточняется по результатам положительного заключения ФАУ «</w:t>
      </w:r>
      <w:proofErr w:type="spellStart"/>
      <w:r w:rsidRPr="000F067A">
        <w:rPr>
          <w:lang w:val="ru-RU"/>
        </w:rPr>
        <w:t>Главгосэкспертиза</w:t>
      </w:r>
      <w:proofErr w:type="spellEnd"/>
      <w:r w:rsidRPr="000F067A">
        <w:rPr>
          <w:lang w:val="ru-RU"/>
        </w:rPr>
        <w:t xml:space="preserve"> России» с проверкой достоверности сметной стоимости.</w:t>
      </w:r>
    </w:p>
    <w:p w:rsidR="001006D8" w:rsidRPr="004B7BED" w:rsidRDefault="001006D8" w:rsidP="001006D8">
      <w:pPr>
        <w:shd w:val="clear" w:color="auto" w:fill="FFFFFF"/>
        <w:tabs>
          <w:tab w:val="num" w:pos="0"/>
        </w:tabs>
        <w:snapToGrid w:val="0"/>
        <w:ind w:left="-284" w:firstLine="284"/>
        <w:jc w:val="center"/>
        <w:rPr>
          <w:sz w:val="16"/>
          <w:szCs w:val="16"/>
          <w:lang w:val="ru-RU"/>
        </w:rPr>
      </w:pPr>
      <w:r w:rsidRPr="004B7BED">
        <w:rPr>
          <w:sz w:val="16"/>
          <w:szCs w:val="16"/>
          <w:lang w:val="ru-RU"/>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1006D8" w:rsidRPr="000F067A" w:rsidRDefault="001006D8" w:rsidP="001006D8">
      <w:pPr>
        <w:keepNext/>
        <w:keepLines/>
        <w:ind w:left="-284" w:firstLine="284"/>
        <w:rPr>
          <w:color w:val="000000"/>
          <w:lang w:val="ru-RU"/>
        </w:rPr>
      </w:pPr>
      <w:r w:rsidRPr="000F067A">
        <w:rPr>
          <w:color w:val="000000"/>
          <w:lang w:val="ru-RU"/>
        </w:rPr>
        <w:t>16.</w:t>
      </w:r>
      <w:r w:rsidRPr="000F067A">
        <w:rPr>
          <w:color w:val="000000"/>
        </w:rPr>
        <w:t> </w:t>
      </w:r>
      <w:r w:rsidRPr="000F067A">
        <w:rPr>
          <w:color w:val="000000"/>
          <w:lang w:val="ru-RU"/>
        </w:rPr>
        <w:t xml:space="preserve">Сведения об источниках финансирования строительства объекта: </w:t>
      </w:r>
    </w:p>
    <w:p w:rsidR="001006D8" w:rsidRPr="000F067A" w:rsidRDefault="001006D8" w:rsidP="001006D8">
      <w:pPr>
        <w:keepNext/>
        <w:keepLines/>
        <w:pBdr>
          <w:bottom w:val="single" w:sz="4" w:space="1" w:color="auto"/>
        </w:pBdr>
        <w:ind w:left="-284" w:firstLine="284"/>
        <w:jc w:val="both"/>
        <w:rPr>
          <w:color w:val="000000"/>
          <w:lang w:val="ru-RU"/>
        </w:rPr>
      </w:pPr>
      <w:r w:rsidRPr="000F067A">
        <w:rPr>
          <w:color w:val="000000"/>
          <w:lang w:val="ru-RU"/>
        </w:rPr>
        <w:t xml:space="preserve">Федеральный бюджет, бюджет Республики Крым, </w:t>
      </w:r>
      <w:r w:rsidRPr="000F067A">
        <w:rPr>
          <w:rFonts w:eastAsia="Calibri"/>
          <w:lang w:val="ru-RU"/>
        </w:rPr>
        <w:t>реализация ведомственной целевой программы «Развитие автомобильных дорог Республики Крым на 2019-2030 годы» утвержденной приказом Министерства транспорта Республики Крым от 4 февраля 2019 г. № 55 (с изменениями и дополнениями) и Государственной программы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 января 2019 г. № 63.</w:t>
      </w:r>
    </w:p>
    <w:p w:rsidR="001006D8" w:rsidRPr="005D25D1" w:rsidRDefault="001006D8" w:rsidP="001006D8">
      <w:pPr>
        <w:keepNext/>
        <w:keepLines/>
        <w:ind w:left="-284" w:firstLine="284"/>
        <w:jc w:val="center"/>
        <w:rPr>
          <w:b/>
          <w:lang w:val="ru-RU"/>
        </w:rPr>
      </w:pPr>
    </w:p>
    <w:p w:rsidR="001006D8" w:rsidRPr="000F067A" w:rsidRDefault="001006D8" w:rsidP="001006D8">
      <w:pPr>
        <w:keepNext/>
        <w:keepLines/>
        <w:ind w:left="-284" w:firstLine="284"/>
        <w:jc w:val="center"/>
        <w:rPr>
          <w:b/>
          <w:lang w:val="ru-RU"/>
        </w:rPr>
      </w:pPr>
      <w:r w:rsidRPr="000F067A">
        <w:rPr>
          <w:b/>
        </w:rPr>
        <w:t>II</w:t>
      </w:r>
      <w:r w:rsidRPr="000F067A">
        <w:rPr>
          <w:b/>
          <w:lang w:val="ru-RU"/>
        </w:rPr>
        <w:t>. Требования к проектным решениям</w:t>
      </w:r>
    </w:p>
    <w:p w:rsidR="001006D8" w:rsidRPr="000F067A" w:rsidRDefault="001006D8" w:rsidP="001006D8">
      <w:pPr>
        <w:shd w:val="clear" w:color="auto" w:fill="FFFFFF"/>
        <w:tabs>
          <w:tab w:val="num" w:pos="0"/>
        </w:tabs>
        <w:snapToGrid w:val="0"/>
        <w:ind w:left="-284" w:firstLine="284"/>
        <w:jc w:val="both"/>
        <w:rPr>
          <w:lang w:val="ru-RU"/>
        </w:rPr>
      </w:pPr>
      <w:r w:rsidRPr="000F067A">
        <w:rPr>
          <w:lang w:val="ru-RU"/>
        </w:rPr>
        <w:t>17.</w:t>
      </w:r>
      <w:r w:rsidRPr="000F067A">
        <w:t> </w:t>
      </w:r>
      <w:r w:rsidRPr="000F067A">
        <w:rPr>
          <w:lang w:val="ru-RU"/>
        </w:rPr>
        <w:t xml:space="preserve">Требования к схеме планировочной организации земельного участка: </w:t>
      </w:r>
    </w:p>
    <w:p w:rsidR="001006D8" w:rsidRPr="00AC656F" w:rsidRDefault="001006D8" w:rsidP="001006D8">
      <w:pPr>
        <w:shd w:val="clear" w:color="auto" w:fill="FFFFFF"/>
        <w:tabs>
          <w:tab w:val="num" w:pos="284"/>
        </w:tabs>
        <w:snapToGrid w:val="0"/>
        <w:ind w:left="-284" w:firstLine="284"/>
        <w:jc w:val="both"/>
        <w:rPr>
          <w:lang w:val="ru-RU" w:eastAsia="ru-RU"/>
        </w:rPr>
      </w:pPr>
      <w:r w:rsidRPr="00AC656F">
        <w:rPr>
          <w:lang w:val="ru-RU" w:eastAsia="ru-RU"/>
        </w:rPr>
        <w:t>Проектные работы проводить с учётом схемы территориального планирования, утверждённой Распоряжением Правительства РФ от 08.10.2015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rsidR="001006D8" w:rsidRPr="000F067A" w:rsidRDefault="001006D8" w:rsidP="001006D8">
      <w:pPr>
        <w:shd w:val="clear" w:color="auto" w:fill="FFFFFF"/>
        <w:tabs>
          <w:tab w:val="num" w:pos="284"/>
        </w:tabs>
        <w:snapToGrid w:val="0"/>
        <w:ind w:left="-284" w:firstLine="284"/>
        <w:jc w:val="both"/>
        <w:rPr>
          <w:lang w:val="ru-RU" w:eastAsia="ru-RU"/>
        </w:rPr>
      </w:pPr>
      <w:r w:rsidRPr="00AC656F">
        <w:rPr>
          <w:lang w:val="ru-RU" w:eastAsia="ru-RU"/>
        </w:rPr>
        <w:t>При разработке проектной документации учесть требования к обеспеченности автомобильных дорог объектами дорожного сервиса согласно постановлению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(согласовать с Заказчиком).</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(указываются для объектов производственного и непроизводственного назначения)</w:t>
      </w:r>
    </w:p>
    <w:p w:rsidR="001006D8" w:rsidRPr="000F067A" w:rsidRDefault="001006D8" w:rsidP="001006D8">
      <w:pPr>
        <w:keepNext/>
        <w:keepLines/>
        <w:ind w:left="-284" w:firstLine="284"/>
        <w:rPr>
          <w:lang w:val="ru-RU"/>
        </w:rPr>
      </w:pPr>
      <w:r w:rsidRPr="000F067A">
        <w:rPr>
          <w:lang w:val="ru-RU"/>
        </w:rPr>
        <w:t>18.</w:t>
      </w:r>
      <w:r w:rsidRPr="000F067A">
        <w:t> </w:t>
      </w:r>
      <w:r w:rsidRPr="000F067A">
        <w:rPr>
          <w:lang w:val="ru-RU"/>
        </w:rPr>
        <w:t xml:space="preserve">Требования к проекту полосы отвода: </w:t>
      </w:r>
    </w:p>
    <w:p w:rsidR="001006D8" w:rsidRPr="00DB1C38" w:rsidRDefault="001006D8" w:rsidP="001006D8">
      <w:pPr>
        <w:pStyle w:val="ConsPlusNonformat"/>
        <w:ind w:left="-284" w:firstLine="284"/>
        <w:jc w:val="both"/>
        <w:rPr>
          <w:rFonts w:ascii="Times New Roman" w:hAnsi="Times New Roman" w:cs="Times New Roman"/>
          <w:sz w:val="23"/>
          <w:szCs w:val="23"/>
        </w:rPr>
      </w:pPr>
      <w:r w:rsidRPr="00DB1C38">
        <w:rPr>
          <w:rFonts w:ascii="Times New Roman" w:hAnsi="Times New Roman" w:cs="Times New Roman"/>
          <w:sz w:val="23"/>
          <w:szCs w:val="23"/>
        </w:rPr>
        <w:t>На картах (схемах), в составе проектной документации обозначить информацию о состоянии соответствующей территории, возможных направлениях ее развития и об ограничениях ее использования:</w:t>
      </w:r>
    </w:p>
    <w:p w:rsidR="001006D8" w:rsidRPr="00DB1C38" w:rsidRDefault="001006D8" w:rsidP="001006D8">
      <w:pPr>
        <w:pStyle w:val="ConsPlusNonformat"/>
        <w:ind w:left="-284" w:firstLine="284"/>
        <w:jc w:val="both"/>
        <w:rPr>
          <w:rFonts w:ascii="Times New Roman" w:hAnsi="Times New Roman" w:cs="Times New Roman"/>
          <w:sz w:val="23"/>
          <w:szCs w:val="23"/>
        </w:rPr>
      </w:pPr>
      <w:r w:rsidRPr="00DB1C38">
        <w:rPr>
          <w:rFonts w:ascii="Times New Roman" w:hAnsi="Times New Roman" w:cs="Times New Roman"/>
          <w:sz w:val="23"/>
          <w:szCs w:val="23"/>
        </w:rPr>
        <w:t xml:space="preserve">•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w:t>
      </w:r>
      <w:r w:rsidRPr="00DB1C38">
        <w:rPr>
          <w:rFonts w:ascii="Times New Roman" w:hAnsi="Times New Roman" w:cs="Times New Roman"/>
          <w:sz w:val="23"/>
          <w:szCs w:val="23"/>
        </w:rPr>
        <w:lastRenderedPageBreak/>
        <w:t>таких земель;</w:t>
      </w:r>
    </w:p>
    <w:p w:rsidR="001006D8" w:rsidRPr="00DB1C38" w:rsidRDefault="001006D8" w:rsidP="001006D8">
      <w:pPr>
        <w:pStyle w:val="ConsPlusNonformat"/>
        <w:ind w:left="-284" w:firstLine="284"/>
        <w:jc w:val="both"/>
        <w:rPr>
          <w:rFonts w:ascii="Times New Roman" w:hAnsi="Times New Roman" w:cs="Times New Roman"/>
          <w:sz w:val="23"/>
          <w:szCs w:val="23"/>
        </w:rPr>
      </w:pPr>
      <w:r w:rsidRPr="00DB1C38">
        <w:rPr>
          <w:rFonts w:ascii="Times New Roman" w:hAnsi="Times New Roman" w:cs="Times New Roman"/>
          <w:sz w:val="23"/>
          <w:szCs w:val="23"/>
        </w:rPr>
        <w:t>• границы территорий объектов культурного наследия;</w:t>
      </w:r>
    </w:p>
    <w:p w:rsidR="001006D8" w:rsidRPr="00DB1C38" w:rsidRDefault="001006D8" w:rsidP="001006D8">
      <w:pPr>
        <w:pStyle w:val="ConsPlusNonformat"/>
        <w:ind w:left="-284" w:firstLine="284"/>
        <w:jc w:val="both"/>
        <w:rPr>
          <w:rFonts w:ascii="Times New Roman" w:hAnsi="Times New Roman" w:cs="Times New Roman"/>
          <w:sz w:val="23"/>
          <w:szCs w:val="23"/>
        </w:rPr>
      </w:pPr>
      <w:r w:rsidRPr="00DB1C38">
        <w:rPr>
          <w:rFonts w:ascii="Times New Roman" w:hAnsi="Times New Roman" w:cs="Times New Roman"/>
          <w:sz w:val="23"/>
          <w:szCs w:val="23"/>
        </w:rPr>
        <w:t>• границы зон с особыми условиями использования территорий, после разминирования (при необходимости);</w:t>
      </w:r>
    </w:p>
    <w:p w:rsidR="001006D8" w:rsidRPr="00DB1C38" w:rsidRDefault="001006D8" w:rsidP="001006D8">
      <w:pPr>
        <w:pStyle w:val="ConsPlusNonformat"/>
        <w:ind w:left="-284" w:firstLine="284"/>
        <w:jc w:val="both"/>
        <w:rPr>
          <w:rFonts w:ascii="Times New Roman" w:hAnsi="Times New Roman" w:cs="Times New Roman"/>
          <w:sz w:val="23"/>
          <w:szCs w:val="23"/>
        </w:rPr>
      </w:pPr>
      <w:r w:rsidRPr="00DB1C38">
        <w:rPr>
          <w:rFonts w:ascii="Times New Roman" w:hAnsi="Times New Roman" w:cs="Times New Roman"/>
          <w:sz w:val="23"/>
          <w:szCs w:val="23"/>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1006D8" w:rsidRPr="000F067A" w:rsidRDefault="001006D8" w:rsidP="001006D8">
      <w:pPr>
        <w:pStyle w:val="ConsPlusNonformat"/>
        <w:ind w:left="-284" w:firstLine="284"/>
        <w:jc w:val="both"/>
        <w:rPr>
          <w:rFonts w:ascii="Times New Roman" w:hAnsi="Times New Roman" w:cs="Times New Roman"/>
          <w:sz w:val="22"/>
          <w:szCs w:val="22"/>
        </w:rPr>
      </w:pPr>
      <w:r w:rsidRPr="00DB1C38">
        <w:rPr>
          <w:rFonts w:ascii="Times New Roman" w:hAnsi="Times New Roman" w:cs="Times New Roman"/>
          <w:sz w:val="23"/>
          <w:szCs w:val="23"/>
        </w:rPr>
        <w:t>•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(указываются для линейных объектов)</w:t>
      </w:r>
    </w:p>
    <w:p w:rsidR="001006D8" w:rsidRPr="000F067A" w:rsidRDefault="001006D8" w:rsidP="001006D8">
      <w:pPr>
        <w:keepNext/>
        <w:keepLines/>
        <w:ind w:left="-284" w:firstLine="284"/>
        <w:jc w:val="both"/>
        <w:rPr>
          <w:lang w:val="ru-RU"/>
        </w:rPr>
      </w:pPr>
      <w:r w:rsidRPr="000F067A">
        <w:rPr>
          <w:lang w:val="ru-RU"/>
        </w:rPr>
        <w:t>19.</w:t>
      </w:r>
      <w:r w:rsidRPr="000F067A">
        <w:t> </w:t>
      </w:r>
      <w:r w:rsidRPr="000F067A">
        <w:rPr>
          <w:lang w:val="ru-RU"/>
        </w:rPr>
        <w:t xml:space="preserve">Требования к архитектурно-художественным решениям, включая требования к графическим материалам: </w:t>
      </w:r>
    </w:p>
    <w:p w:rsidR="001006D8" w:rsidRPr="000F067A" w:rsidRDefault="001006D8" w:rsidP="001006D8">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не требуется.</w:t>
      </w:r>
    </w:p>
    <w:p w:rsidR="001006D8" w:rsidRPr="004B7BED" w:rsidRDefault="001006D8" w:rsidP="001006D8">
      <w:pPr>
        <w:keepNext/>
        <w:keepLines/>
        <w:pBdr>
          <w:top w:val="single" w:sz="4" w:space="1" w:color="auto"/>
        </w:pBdr>
        <w:ind w:left="-284" w:firstLine="284"/>
        <w:jc w:val="center"/>
        <w:rPr>
          <w:sz w:val="16"/>
          <w:szCs w:val="16"/>
          <w:lang w:val="ru-RU"/>
        </w:rPr>
      </w:pPr>
      <w:r w:rsidRPr="004B7BED">
        <w:rPr>
          <w:sz w:val="16"/>
          <w:szCs w:val="16"/>
          <w:lang w:val="ru-RU"/>
        </w:rPr>
        <w:t>(указываются для объектов производственного и непроизводственного назначения)</w:t>
      </w:r>
    </w:p>
    <w:p w:rsidR="001006D8" w:rsidRPr="000F067A" w:rsidRDefault="001006D8" w:rsidP="001006D8">
      <w:pPr>
        <w:pStyle w:val="1"/>
        <w:keepNext w:val="0"/>
        <w:widowControl w:val="0"/>
        <w:shd w:val="clear" w:color="auto" w:fill="FFFFFF"/>
        <w:ind w:left="-284" w:firstLine="284"/>
        <w:jc w:val="left"/>
        <w:rPr>
          <w:b w:val="0"/>
          <w:color w:val="000000"/>
          <w:sz w:val="22"/>
          <w:szCs w:val="22"/>
        </w:rPr>
      </w:pPr>
      <w:r w:rsidRPr="000F067A">
        <w:rPr>
          <w:b w:val="0"/>
          <w:color w:val="000000"/>
          <w:sz w:val="22"/>
          <w:szCs w:val="22"/>
        </w:rPr>
        <w:t xml:space="preserve">20. Требования к технологическим решениям: </w:t>
      </w:r>
    </w:p>
    <w:p w:rsidR="001006D8" w:rsidRPr="000F067A" w:rsidRDefault="001006D8" w:rsidP="001006D8">
      <w:pPr>
        <w:pStyle w:val="1"/>
        <w:keepNext w:val="0"/>
        <w:widowControl w:val="0"/>
        <w:shd w:val="clear" w:color="auto" w:fill="FFFFFF"/>
        <w:ind w:left="-284" w:firstLine="284"/>
        <w:jc w:val="both"/>
        <w:rPr>
          <w:b w:val="0"/>
          <w:color w:val="000000"/>
          <w:sz w:val="22"/>
          <w:szCs w:val="22"/>
        </w:rPr>
      </w:pPr>
      <w:r w:rsidRPr="000F067A">
        <w:rPr>
          <w:b w:val="0"/>
          <w:color w:val="000000"/>
          <w:sz w:val="22"/>
          <w:szCs w:val="22"/>
        </w:rPr>
        <w:t>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w:t>
      </w:r>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jc w:val="both"/>
        <w:rPr>
          <w:color w:val="000000"/>
          <w:lang w:val="ru-RU"/>
        </w:rPr>
      </w:pPr>
      <w:r w:rsidRPr="000F067A">
        <w:rPr>
          <w:color w:val="000000"/>
          <w:lang w:val="ru-RU"/>
        </w:rPr>
        <w:t>21.</w:t>
      </w:r>
      <w:r w:rsidRPr="000F067A">
        <w:rPr>
          <w:color w:val="000000"/>
        </w:rPr>
        <w:t> </w:t>
      </w:r>
      <w:r w:rsidRPr="000F067A">
        <w:rPr>
          <w:color w:val="000000"/>
          <w:lang w:val="ru-RU"/>
        </w:rPr>
        <w:t xml:space="preserve">Требования к конструктивным и объемно-планировочным решениям (указываются для объектов производственного и непроизводственного назначения): </w:t>
      </w:r>
    </w:p>
    <w:p w:rsidR="001006D8" w:rsidRPr="000F067A" w:rsidRDefault="001006D8" w:rsidP="001006D8">
      <w:pPr>
        <w:ind w:left="-284" w:firstLine="284"/>
        <w:jc w:val="both"/>
        <w:rPr>
          <w:color w:val="000000"/>
          <w:lang w:val="ru-RU"/>
        </w:rPr>
      </w:pPr>
      <w:r w:rsidRPr="000F067A">
        <w:rPr>
          <w:color w:val="000000"/>
          <w:lang w:val="ru-RU"/>
        </w:rPr>
        <w:t>не требуется</w:t>
      </w:r>
    </w:p>
    <w:p w:rsidR="001006D8" w:rsidRPr="004B7BED" w:rsidRDefault="001006D8" w:rsidP="001006D8">
      <w:pPr>
        <w:pBdr>
          <w:top w:val="single" w:sz="4" w:space="1" w:color="auto"/>
        </w:pBdr>
        <w:ind w:left="-284" w:firstLine="284"/>
        <w:jc w:val="center"/>
        <w:rPr>
          <w:sz w:val="16"/>
          <w:szCs w:val="16"/>
          <w:lang w:val="ru-RU"/>
        </w:rPr>
      </w:pPr>
      <w:bookmarkStart w:id="7" w:name="_Hlk82428521"/>
      <w:r w:rsidRPr="004B7BED">
        <w:rPr>
          <w:sz w:val="16"/>
          <w:szCs w:val="16"/>
          <w:lang w:val="ru-RU"/>
        </w:rPr>
        <w:t xml:space="preserve"> (указываются в случае, если строительство и эксплуатация объекта планируется в сложных природных условиях)</w:t>
      </w:r>
    </w:p>
    <w:bookmarkEnd w:id="7"/>
    <w:p w:rsidR="001006D8" w:rsidRPr="000F067A" w:rsidRDefault="001006D8" w:rsidP="001006D8">
      <w:pPr>
        <w:pStyle w:val="1"/>
        <w:keepNext w:val="0"/>
        <w:widowControl w:val="0"/>
        <w:shd w:val="clear" w:color="auto" w:fill="FFFFFF"/>
        <w:ind w:left="-284" w:firstLine="284"/>
        <w:jc w:val="left"/>
        <w:rPr>
          <w:b w:val="0"/>
          <w:color w:val="000000"/>
          <w:sz w:val="22"/>
          <w:szCs w:val="22"/>
        </w:rPr>
      </w:pPr>
      <w:r w:rsidRPr="000F067A">
        <w:rPr>
          <w:b w:val="0"/>
          <w:color w:val="000000"/>
          <w:sz w:val="22"/>
          <w:szCs w:val="22"/>
        </w:rPr>
        <w:t xml:space="preserve">22. Требования к технологическим и конструктивным решениям линейного объекта: </w:t>
      </w:r>
    </w:p>
    <w:p w:rsidR="001006D8" w:rsidRPr="000F067A" w:rsidRDefault="001006D8" w:rsidP="001006D8">
      <w:pPr>
        <w:pStyle w:val="Default"/>
        <w:ind w:left="-284" w:firstLine="284"/>
        <w:jc w:val="both"/>
        <w:rPr>
          <w:sz w:val="22"/>
          <w:szCs w:val="22"/>
        </w:rPr>
      </w:pPr>
      <w:r w:rsidRPr="000F067A">
        <w:rPr>
          <w:sz w:val="22"/>
          <w:szCs w:val="22"/>
        </w:rPr>
        <w:t xml:space="preserve">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В соответствии с Постановлением Правительства Российской Федерации от 05.03.2021 № 331 необходимо Формирование и ведение информационной модели объекта капитального строительства.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 </w:t>
      </w:r>
      <w:bookmarkStart w:id="8" w:name="_Hlk82428561"/>
      <w:r w:rsidRPr="000F067A">
        <w:rPr>
          <w:sz w:val="22"/>
          <w:szCs w:val="22"/>
        </w:rPr>
        <w:t>а также санитарно-эпидемиологическим требованиям (</w:t>
      </w:r>
      <w:proofErr w:type="spellStart"/>
      <w:r w:rsidRPr="000F067A">
        <w:rPr>
          <w:sz w:val="22"/>
          <w:szCs w:val="22"/>
        </w:rPr>
        <w:t>пп</w:t>
      </w:r>
      <w:proofErr w:type="spellEnd"/>
      <w:r w:rsidRPr="000F067A">
        <w:rPr>
          <w:sz w:val="22"/>
          <w:szCs w:val="22"/>
        </w:rPr>
        <w:t>. б, п. 3, ч. 12 ст. 48; п. 1, ч. 5, ст. 49 Градостроительного Кодекса РФ от 29.12.2004 № 190-ФЗ).</w:t>
      </w:r>
      <w:bookmarkEnd w:id="8"/>
      <w:r w:rsidRPr="000F067A">
        <w:rPr>
          <w:sz w:val="22"/>
          <w:szCs w:val="22"/>
        </w:rPr>
        <w:t xml:space="preserve"> Предусмотреть в Объекте устройство пешеходной дорожки, совмещенной с велодорожкой, общей шириной 3 м (уточняется проектом). Пешеходная дорожка должна располагается с южной стороны (со стороны моря). Отделить пешеходную дорожку, совмещенную с велодорожкой от проезжей части зеленой зоной. В случае если пешеходную дорожку не представляется возможным отделить от проезжей части, необходимо предусмотреть устройство бортового камня. На всем протяжении автомобильной дороги тротуар (пешеходная зона) должен быть выполнен с учетом требований ГОСТ Р 59432-2021 «Дороги </w:t>
      </w:r>
      <w:r w:rsidRPr="000F067A">
        <w:rPr>
          <w:sz w:val="22"/>
          <w:szCs w:val="22"/>
        </w:rPr>
        <w:lastRenderedPageBreak/>
        <w:t xml:space="preserve">автомобильные общего пользования. Доступность для инвалидов и других маломобильных групп населения. Общие требования». Предусмотреть устройство наружного освещения в соответствии СП 34.13330.2021, п. 4.6.1 ГОСТ Р 52766-2007. Организацию дорожного движения выполнить в соответствии с ГОСТ Р 52289-2019 «Технические средства организации дорожного движения. Применения дорожных знаков, разметки, светофоров, дорожных ограждений и направляющих устройств» и ГОСТ Р 52605-2006 «Технические средства организации дорожного движения. Искусственные неровности. Общие технические требования. Правила применения». Предусмотреть организацию новых и модернизацию существующих остановок наземного городского пассажирского транспорта с устройством заездных карманов в соответствии с ГОСТ 33062-2014 «Дороги автомобильные общего пользования. Требования к размещению объектов дорожного и придорожного сервиса», ОСТ 218.1.002-2003 «Автобусные остановки на автомобильных дорогах. Общие технические требования» и ГОСТ Р 59432-2021 «Дороги автомобильные общего пользования. Доступность для инвалидов и других маломобильных групп населения. Общие требования». На автомобильной дороге предусмотреть устройство 2-х парковок на 200 </w:t>
      </w:r>
      <w:proofErr w:type="spellStart"/>
      <w:r w:rsidRPr="000F067A">
        <w:rPr>
          <w:sz w:val="22"/>
          <w:szCs w:val="22"/>
        </w:rPr>
        <w:t>машино</w:t>
      </w:r>
      <w:proofErr w:type="spellEnd"/>
      <w:r w:rsidRPr="000F067A">
        <w:rPr>
          <w:sz w:val="22"/>
          <w:szCs w:val="22"/>
        </w:rPr>
        <w:t>-мест в соответствии с ГОСТ 33062-2014 «Дороги автомобильные общего пользования. Требования к размещению объектов дорожного и придорожного сервиса» и СП 113.13330.2016 «Стоянки автомобилей. Актуализированная редакция СНиП 21-02-99*», одну из которых необходимо расположить у въезда на территорию проведения форума «Таврида». Тип конструкций и материал исполнения малых искусственных сооружений (водопропускные трубы) уточняется проектной документацией на основе технико-экономического сравнения.</w:t>
      </w:r>
    </w:p>
    <w:p w:rsidR="001006D8" w:rsidRPr="000F067A" w:rsidRDefault="001006D8" w:rsidP="001006D8">
      <w:pPr>
        <w:pStyle w:val="Default"/>
        <w:ind w:left="-284" w:firstLine="284"/>
        <w:jc w:val="both"/>
        <w:rPr>
          <w:sz w:val="22"/>
          <w:szCs w:val="22"/>
        </w:rPr>
      </w:pPr>
      <w:bookmarkStart w:id="9" w:name="_Hlk82428580"/>
      <w:bookmarkStart w:id="10" w:name="_Hlk82428707"/>
      <w:r w:rsidRPr="000F067A">
        <w:rPr>
          <w:sz w:val="22"/>
          <w:szCs w:val="22"/>
        </w:rPr>
        <w:t>Технико-экономическим показателям объекта в дополнение к п. 10:</w:t>
      </w:r>
      <w:bookmarkEnd w:id="9"/>
    </w:p>
    <w:p w:rsidR="001006D8" w:rsidRPr="000F067A" w:rsidRDefault="001006D8" w:rsidP="001006D8">
      <w:pPr>
        <w:pStyle w:val="Default"/>
        <w:ind w:left="-284" w:firstLine="284"/>
        <w:jc w:val="both"/>
        <w:rPr>
          <w:bCs/>
          <w:sz w:val="22"/>
          <w:szCs w:val="22"/>
        </w:rPr>
      </w:pPr>
      <w:r w:rsidRPr="000F067A">
        <w:rPr>
          <w:bCs/>
          <w:sz w:val="22"/>
          <w:szCs w:val="22"/>
        </w:rPr>
        <w:t xml:space="preserve">суммарная протяженность – </w:t>
      </w:r>
      <w:r>
        <w:rPr>
          <w:bCs/>
          <w:sz w:val="22"/>
          <w:szCs w:val="22"/>
        </w:rPr>
        <w:t>0,8</w:t>
      </w:r>
      <w:r w:rsidRPr="000F067A">
        <w:rPr>
          <w:bCs/>
          <w:sz w:val="22"/>
          <w:szCs w:val="22"/>
        </w:rPr>
        <w:t xml:space="preserve"> км</w:t>
      </w:r>
      <w:r>
        <w:rPr>
          <w:bCs/>
          <w:sz w:val="22"/>
          <w:szCs w:val="22"/>
        </w:rPr>
        <w:t>;</w:t>
      </w:r>
    </w:p>
    <w:p w:rsidR="001006D8" w:rsidRPr="000F067A" w:rsidRDefault="001006D8" w:rsidP="001006D8">
      <w:pPr>
        <w:pStyle w:val="Default"/>
        <w:ind w:left="-284" w:firstLine="284"/>
        <w:jc w:val="both"/>
        <w:rPr>
          <w:bCs/>
          <w:sz w:val="22"/>
          <w:szCs w:val="22"/>
        </w:rPr>
      </w:pPr>
      <w:r w:rsidRPr="000F067A">
        <w:rPr>
          <w:bCs/>
          <w:sz w:val="22"/>
          <w:szCs w:val="22"/>
        </w:rPr>
        <w:t>ширина укрепленной полосы обочины, м - 0,50 (уточняется проектом);</w:t>
      </w:r>
    </w:p>
    <w:p w:rsidR="001006D8" w:rsidRPr="000F067A" w:rsidRDefault="001006D8" w:rsidP="001006D8">
      <w:pPr>
        <w:pStyle w:val="Default"/>
        <w:ind w:left="-284" w:firstLine="284"/>
        <w:jc w:val="both"/>
        <w:rPr>
          <w:sz w:val="22"/>
          <w:szCs w:val="22"/>
        </w:rPr>
      </w:pPr>
      <w:r w:rsidRPr="000F067A">
        <w:rPr>
          <w:sz w:val="22"/>
          <w:szCs w:val="22"/>
        </w:rPr>
        <w:t>тип дорожной одежды/вид покрытия - Капитальный тип дорожной одежды/асфальтобетон;</w:t>
      </w:r>
    </w:p>
    <w:p w:rsidR="001006D8" w:rsidRPr="000F067A" w:rsidRDefault="001006D8" w:rsidP="001006D8">
      <w:pPr>
        <w:pStyle w:val="Default"/>
        <w:ind w:left="-284" w:firstLine="284"/>
        <w:jc w:val="both"/>
        <w:rPr>
          <w:sz w:val="22"/>
          <w:szCs w:val="22"/>
        </w:rPr>
      </w:pPr>
      <w:r w:rsidRPr="000F067A">
        <w:rPr>
          <w:sz w:val="22"/>
          <w:szCs w:val="22"/>
        </w:rPr>
        <w:t>учесть доступность маломобильных групп населения в соответствии СП 42.13330.2016 и СП 59.13330.2020;</w:t>
      </w:r>
    </w:p>
    <w:p w:rsidR="001006D8" w:rsidRPr="000F067A" w:rsidRDefault="001006D8" w:rsidP="001006D8">
      <w:pPr>
        <w:pStyle w:val="Default"/>
        <w:ind w:left="-284" w:firstLine="284"/>
        <w:jc w:val="both"/>
        <w:rPr>
          <w:sz w:val="22"/>
          <w:szCs w:val="22"/>
        </w:rPr>
      </w:pPr>
      <w:r w:rsidRPr="000F067A">
        <w:rPr>
          <w:sz w:val="22"/>
          <w:szCs w:val="22"/>
        </w:rPr>
        <w:t xml:space="preserve">предусмотреть разработку вариантов жестких и нежестких дорожных одежд с их технико-экономическим сравнением с учетом дисконтированных затрат на содержание. Предусмотреть разработку варианта конструкции дорожной одежды с армирование металлической сеткой; </w:t>
      </w:r>
    </w:p>
    <w:p w:rsidR="001006D8" w:rsidRPr="000F067A" w:rsidRDefault="001006D8" w:rsidP="001006D8">
      <w:pPr>
        <w:pStyle w:val="Default"/>
        <w:ind w:left="-284" w:firstLine="284"/>
        <w:jc w:val="both"/>
        <w:rPr>
          <w:sz w:val="22"/>
          <w:szCs w:val="22"/>
        </w:rPr>
      </w:pPr>
      <w:r w:rsidRPr="000F067A">
        <w:rPr>
          <w:sz w:val="22"/>
          <w:szCs w:val="22"/>
        </w:rPr>
        <w:t xml:space="preserve">коэффициент надежности и срок службы дорожной одежды - </w:t>
      </w:r>
      <w:proofErr w:type="spellStart"/>
      <w:r w:rsidRPr="000F067A">
        <w:rPr>
          <w:sz w:val="22"/>
          <w:szCs w:val="22"/>
        </w:rPr>
        <w:t>Кн</w:t>
      </w:r>
      <w:proofErr w:type="spellEnd"/>
      <w:r w:rsidRPr="000F067A">
        <w:rPr>
          <w:sz w:val="22"/>
          <w:szCs w:val="22"/>
        </w:rPr>
        <w:t>=0,95; Т сл.=24 года согласно ГОСТ Р 58861-2020 «Капитальный ремонт и ремонт. Планирование межремонтных сроков»;</w:t>
      </w:r>
    </w:p>
    <w:p w:rsidR="001006D8" w:rsidRPr="000F067A" w:rsidRDefault="001006D8" w:rsidP="001006D8">
      <w:pPr>
        <w:pStyle w:val="Default"/>
        <w:ind w:left="-284" w:firstLine="284"/>
        <w:jc w:val="both"/>
        <w:rPr>
          <w:sz w:val="22"/>
          <w:szCs w:val="22"/>
        </w:rPr>
      </w:pPr>
      <w:r w:rsidRPr="000F067A">
        <w:rPr>
          <w:sz w:val="22"/>
          <w:szCs w:val="22"/>
        </w:rPr>
        <w:t>требования к искусственным сооружениям - Длину, схему и конструкцию искусственных сооружений принять на основании технико-экономического сравнения вариантов;</w:t>
      </w:r>
    </w:p>
    <w:p w:rsidR="001006D8" w:rsidRPr="000F067A" w:rsidRDefault="001006D8" w:rsidP="001006D8">
      <w:pPr>
        <w:pStyle w:val="Default"/>
        <w:ind w:left="-284" w:firstLine="284"/>
        <w:jc w:val="both"/>
        <w:rPr>
          <w:sz w:val="22"/>
          <w:szCs w:val="22"/>
        </w:rPr>
      </w:pPr>
      <w:r w:rsidRPr="000F067A">
        <w:rPr>
          <w:sz w:val="22"/>
          <w:szCs w:val="22"/>
        </w:rPr>
        <w:t>освещение на автомобильной дороге в соответствии СП 34.13330.2021, п. 4.6.1 ГОСТ Р 52766-2007.</w:t>
      </w:r>
      <w:bookmarkEnd w:id="10"/>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(указываются для линейных объектов)</w:t>
      </w:r>
    </w:p>
    <w:p w:rsidR="001006D8" w:rsidRPr="000F067A" w:rsidRDefault="001006D8" w:rsidP="001006D8">
      <w:pPr>
        <w:ind w:left="-284" w:firstLine="284"/>
        <w:jc w:val="both"/>
        <w:rPr>
          <w:lang w:val="ru-RU"/>
        </w:rPr>
      </w:pPr>
      <w:r w:rsidRPr="000F067A">
        <w:rPr>
          <w:lang w:val="ru-RU"/>
        </w:rPr>
        <w:t>23.</w:t>
      </w:r>
      <w:r w:rsidRPr="000F067A">
        <w:t> </w:t>
      </w:r>
      <w:r w:rsidRPr="000F067A">
        <w:rPr>
          <w:lang w:val="ru-RU"/>
        </w:rPr>
        <w:t xml:space="preserve">Требования к зданиям, строениям и сооружениям, входящим в инфраструктуру линейного объекта: </w:t>
      </w:r>
    </w:p>
    <w:p w:rsidR="001006D8" w:rsidRPr="000F067A" w:rsidRDefault="001006D8" w:rsidP="001006D8">
      <w:pPr>
        <w:ind w:left="-284" w:firstLine="284"/>
        <w:jc w:val="both"/>
        <w:rPr>
          <w:bCs/>
          <w:lang w:val="ru-RU"/>
        </w:rPr>
      </w:pPr>
      <w:r w:rsidRPr="000F067A">
        <w:rPr>
          <w:lang w:val="ru-RU"/>
        </w:rPr>
        <w:t xml:space="preserve">при необходимости - согласно </w:t>
      </w:r>
      <w:r w:rsidRPr="000F067A">
        <w:rPr>
          <w:bCs/>
          <w:lang w:val="ru-RU"/>
        </w:rPr>
        <w:t>нормативно-правовым (техническим) документам.</w:t>
      </w:r>
    </w:p>
    <w:p w:rsidR="001006D8" w:rsidRPr="000F067A" w:rsidRDefault="001006D8" w:rsidP="001006D8">
      <w:pPr>
        <w:ind w:left="-284" w:firstLine="284"/>
        <w:jc w:val="both"/>
        <w:rPr>
          <w:lang w:val="ru-RU"/>
        </w:rPr>
      </w:pPr>
      <w:bookmarkStart w:id="11" w:name="_Hlk82428756"/>
      <w:r w:rsidRPr="000F067A">
        <w:rPr>
          <w:lang w:val="ru-RU"/>
        </w:rPr>
        <w:t>Перечень существующих зданий, строений и сооружений определить по результатам инженерно-геодезических изысканий. Перечень оставляемых и вновь возводимых зданий, строений и сооружений определить при проектировании. Идентификационные признаки определить при проектировании в соответствии со статьей 4 Федерального закона от 30 декабря 2009 г. № 384-ФЗ «Технический регламент о безопасности зданий и сооружений».</w:t>
      </w:r>
      <w:bookmarkEnd w:id="11"/>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 xml:space="preserve"> (указываются для линейных объектов)</w:t>
      </w:r>
    </w:p>
    <w:p w:rsidR="001006D8" w:rsidRPr="000F067A" w:rsidRDefault="001006D8" w:rsidP="001006D8">
      <w:pPr>
        <w:ind w:left="-284" w:firstLine="284"/>
        <w:rPr>
          <w:lang w:val="ru-RU"/>
        </w:rPr>
      </w:pPr>
      <w:r w:rsidRPr="000F067A">
        <w:rPr>
          <w:lang w:val="ru-RU"/>
        </w:rPr>
        <w:t>24.</w:t>
      </w:r>
      <w:r w:rsidRPr="000F067A">
        <w:t> </w:t>
      </w:r>
      <w:r w:rsidRPr="000F067A">
        <w:rPr>
          <w:lang w:val="ru-RU"/>
        </w:rPr>
        <w:t>Требования к инженерно-техническим решениям:</w:t>
      </w:r>
    </w:p>
    <w:p w:rsidR="001006D8" w:rsidRPr="000F067A" w:rsidRDefault="001006D8" w:rsidP="001006D8">
      <w:pPr>
        <w:ind w:left="-284" w:firstLine="284"/>
        <w:jc w:val="both"/>
        <w:rPr>
          <w:lang w:val="ru-RU"/>
        </w:rPr>
      </w:pPr>
      <w:r w:rsidRPr="000F067A">
        <w:rPr>
          <w:lang w:val="ru-RU"/>
        </w:rPr>
        <w:t>24.1.</w:t>
      </w:r>
      <w:r w:rsidRPr="000F067A">
        <w:t> </w:t>
      </w:r>
      <w:r w:rsidRPr="000F067A">
        <w:rPr>
          <w:lang w:val="ru-RU"/>
        </w:rPr>
        <w:t xml:space="preserve">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w:t>
      </w:r>
    </w:p>
    <w:p w:rsidR="001006D8" w:rsidRPr="000F067A" w:rsidRDefault="001006D8" w:rsidP="001006D8">
      <w:pPr>
        <w:ind w:left="-284" w:firstLine="284"/>
        <w:jc w:val="both"/>
        <w:rPr>
          <w:lang w:val="ru-RU"/>
        </w:rPr>
      </w:pPr>
      <w:r w:rsidRPr="000F067A">
        <w:rPr>
          <w:lang w:val="ru-RU"/>
        </w:rPr>
        <w:t>не требуется</w:t>
      </w:r>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jc w:val="both"/>
        <w:rPr>
          <w:color w:val="000000"/>
          <w:lang w:val="ru-RU"/>
        </w:rPr>
      </w:pPr>
      <w:r w:rsidRPr="000F067A">
        <w:rPr>
          <w:color w:val="000000"/>
          <w:lang w:val="ru-RU"/>
        </w:rPr>
        <w:t>24.2.</w:t>
      </w:r>
      <w:r w:rsidRPr="000F067A">
        <w:rPr>
          <w:color w:val="000000"/>
        </w:rPr>
        <w:t> </w:t>
      </w:r>
      <w:r w:rsidRPr="000F067A">
        <w:rPr>
          <w:color w:val="000000"/>
          <w:lang w:val="ru-RU"/>
        </w:rPr>
        <w:t xml:space="preserve">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 </w:t>
      </w:r>
      <w:bookmarkStart w:id="12" w:name="_Hlk82428846"/>
    </w:p>
    <w:p w:rsidR="001006D8" w:rsidRPr="000F067A" w:rsidRDefault="001006D8" w:rsidP="001006D8">
      <w:pPr>
        <w:ind w:left="-284" w:firstLine="284"/>
        <w:jc w:val="both"/>
        <w:rPr>
          <w:color w:val="000000"/>
          <w:lang w:val="ru-RU"/>
        </w:rPr>
      </w:pPr>
      <w:r w:rsidRPr="000F067A">
        <w:rPr>
          <w:lang w:val="ru-RU"/>
        </w:rPr>
        <w:t>в соответствии с техническими условиями и проектными решениями по переустройству коммуникаций.</w:t>
      </w:r>
      <w:bookmarkEnd w:id="12"/>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jc w:val="both"/>
        <w:rPr>
          <w:lang w:val="ru-RU"/>
        </w:rPr>
      </w:pPr>
      <w:r w:rsidRPr="000F067A">
        <w:rPr>
          <w:lang w:val="ru-RU"/>
        </w:rPr>
        <w:lastRenderedPageBreak/>
        <w:t>25.</w:t>
      </w:r>
      <w:r w:rsidRPr="000F067A">
        <w:t> </w:t>
      </w:r>
      <w:r w:rsidRPr="000F067A">
        <w:rPr>
          <w:lang w:val="ru-RU"/>
        </w:rPr>
        <w:t xml:space="preserve">Требования к мероприятиям по охране окружающей среды: </w:t>
      </w:r>
    </w:p>
    <w:p w:rsidR="001006D8" w:rsidRPr="000F067A" w:rsidRDefault="001006D8" w:rsidP="001006D8">
      <w:pPr>
        <w:pStyle w:val="Default"/>
        <w:ind w:left="-284" w:firstLine="284"/>
        <w:jc w:val="both"/>
        <w:rPr>
          <w:color w:val="auto"/>
          <w:sz w:val="22"/>
          <w:szCs w:val="22"/>
        </w:rPr>
      </w:pPr>
      <w:bookmarkStart w:id="13" w:name="_Hlk82428888"/>
      <w:r w:rsidRPr="000F067A">
        <w:rPr>
          <w:sz w:val="22"/>
          <w:szCs w:val="22"/>
        </w:rPr>
        <w:t>разработать раздел проекта «Охрана окружающей среды» и мероприятия по охране окружающей среды в соответствии с Федеральным законом от 10.01.2002 № 7-ФЗ «Об охране окружающей среды», Водным кодексом Российской Федерации от 03.06.2006 № 74-ФЗ, Лесным кодексом Российской Федерации от 04.12.2006 № 200-ФЗ, Земельным кодексом Российской Федерации от 25.10.2001 № 136-ФЗ, Федеральным законом от 20.12.2004 № 166-ФЗ «О рыболовстве и сохранении водных биологических ресурсов», Федеральным законом от 20.12.2004 № 166-ФЗ «О рыболовстве и сохранению водных биологических ресурсов», СанПиН 2.2.1/2.1.1.1200-03 «Санитарно-защитные зоны и санитарная классификация предприятий, сооружений и иных объектов», и иными действующими нормативными документами, регламентирующими требования к охране окружающей среды. В разделе определить категорию объекта, оказывающего негативное воздействие на окружающую среду в соответствии с постановлением Правительства РФ от 31.10.2020 № 2398. В случае размещения проектируемого объекта в водоохранной зоне водного объекта либо организации сброса сточных вод в водный объект необходимо представить оценку ущерба водным биологическим ресурсам, мероприятия по охране водных биологических ресурсов, а также согласования территориального управления Федерального агентства по рыболовству в части воздействия на водные биоресурсы и среду их обитания (ч. 2 ст. 50 Федерального закона от 20.12.2004 № 166-ФЗ «О рыболовстве и сохранению водных биологических ресурсов»; п.3, п.9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от 30.04.2013 № 384). В случае размещения автодороги на территории зон санитарной охраны (ЗСО) питьевых источников предусмотреть проектные решения и мероприятия направленные на предотвращение загрязнения почв, поверхностных и подземных вод от автодороги на территории ЗСО. При размещении объекта необходимо учитывать местоположение санитарно-защитных зон скотомогильников, кладбищ, округа горно-санитарной охраны, зон с особыми условиями использования территории. Возможность размещения автомобильной дороги должна быть обоснована с учетом оценки воздействия физических факторов на территории с нормируемыми показателями качества среды обитания человека. Оценка воздействия физических факторов должна быть выполнена с учетом действующих на момент разработки проектной документации нормативными документами.</w:t>
      </w:r>
      <w:bookmarkEnd w:id="13"/>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rPr>
          <w:lang w:val="ru-RU"/>
        </w:rPr>
      </w:pPr>
      <w:r w:rsidRPr="000F067A">
        <w:rPr>
          <w:lang w:val="ru-RU"/>
        </w:rPr>
        <w:t>26.</w:t>
      </w:r>
      <w:r w:rsidRPr="000F067A">
        <w:t> </w:t>
      </w:r>
      <w:r w:rsidRPr="000F067A">
        <w:rPr>
          <w:lang w:val="ru-RU"/>
        </w:rPr>
        <w:t xml:space="preserve">Требования к мероприятиям по обеспечению пожарной безопасности: </w:t>
      </w:r>
    </w:p>
    <w:p w:rsidR="001006D8" w:rsidRPr="000F067A" w:rsidRDefault="001006D8" w:rsidP="001006D8">
      <w:pPr>
        <w:ind w:left="-284" w:firstLine="284"/>
        <w:jc w:val="both"/>
        <w:rPr>
          <w:lang w:val="ru-RU"/>
        </w:rPr>
      </w:pPr>
      <w:r w:rsidRPr="000F067A">
        <w:rPr>
          <w:lang w:val="ru-RU"/>
        </w:rPr>
        <w:t xml:space="preserve">разработать раздел мероприятия по обеспечению пожарной безопасности </w:t>
      </w:r>
      <w:bookmarkStart w:id="14" w:name="_Hlk82428913"/>
      <w:r w:rsidRPr="000F067A">
        <w:rPr>
          <w:lang w:val="ru-RU"/>
        </w:rPr>
        <w:t>в соответствии с Федеральным законом от 22.07.2008 № 123-ФЗ «Технический регламент о требованиях пожарной безопасности».</w:t>
      </w:r>
      <w:bookmarkEnd w:id="14"/>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jc w:val="both"/>
        <w:rPr>
          <w:lang w:val="ru-RU"/>
        </w:rPr>
      </w:pPr>
      <w:r w:rsidRPr="000F067A">
        <w:rPr>
          <w:lang w:val="ru-RU"/>
        </w:rPr>
        <w:t>27.</w:t>
      </w:r>
      <w:r w:rsidRPr="000F067A">
        <w:t> </w:t>
      </w:r>
      <w:r w:rsidRPr="000F067A">
        <w:rPr>
          <w:lang w:val="ru-RU"/>
        </w:rPr>
        <w:t xml:space="preserve">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p w:rsidR="001006D8" w:rsidRPr="000F067A" w:rsidRDefault="001006D8" w:rsidP="001006D8">
      <w:pPr>
        <w:ind w:left="-284" w:firstLine="284"/>
        <w:jc w:val="both"/>
        <w:rPr>
          <w:lang w:val="ru-RU"/>
        </w:rPr>
      </w:pPr>
      <w:r w:rsidRPr="000F067A">
        <w:rPr>
          <w:lang w:val="ru-RU"/>
        </w:rPr>
        <w:t>предусмотреть применение энергосберегающих технологий (поручение Минтранса России от 19.01.2010 № ОБ-8-Пр).</w:t>
      </w:r>
    </w:p>
    <w:p w:rsidR="001006D8" w:rsidRPr="000F067A" w:rsidRDefault="001006D8" w:rsidP="001006D8">
      <w:pPr>
        <w:ind w:left="-284" w:firstLine="284"/>
        <w:jc w:val="both"/>
        <w:rPr>
          <w:lang w:val="ru-RU"/>
        </w:rPr>
      </w:pPr>
      <w:r w:rsidRPr="000F067A">
        <w:rPr>
          <w:lang w:val="ru-RU"/>
        </w:rPr>
        <w:t>Предоставить расчеты энергетической эффективности объектов на основании Федерального закона от 23.11.2009 №261-ФЗ «Об энергосбережении и о повышении энергетической эффективности».</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1006D8" w:rsidRPr="000F067A" w:rsidRDefault="001006D8" w:rsidP="001006D8">
      <w:pPr>
        <w:ind w:left="-284" w:firstLine="284"/>
        <w:jc w:val="both"/>
        <w:rPr>
          <w:lang w:val="ru-RU"/>
        </w:rPr>
      </w:pPr>
      <w:r w:rsidRPr="000F067A">
        <w:rPr>
          <w:lang w:val="ru-RU"/>
        </w:rPr>
        <w:t>28.</w:t>
      </w:r>
      <w:r w:rsidRPr="000F067A">
        <w:t> </w:t>
      </w:r>
      <w:r w:rsidRPr="000F067A">
        <w:rPr>
          <w:lang w:val="ru-RU"/>
        </w:rPr>
        <w:t xml:space="preserve">Требования к мероприятиям по обеспечению доступа инвалидов к объекту: </w:t>
      </w:r>
    </w:p>
    <w:p w:rsidR="001006D8" w:rsidRPr="000F067A" w:rsidRDefault="001006D8" w:rsidP="001006D8">
      <w:pPr>
        <w:ind w:left="-284" w:firstLine="284"/>
        <w:jc w:val="both"/>
        <w:rPr>
          <w:lang w:val="ru-RU"/>
        </w:rPr>
      </w:pPr>
      <w:r w:rsidRPr="000F067A">
        <w:rPr>
          <w:lang w:val="ru-RU"/>
        </w:rPr>
        <w:t>учесть доступность маломобильных групп населения в соответствии СП 42.13330.2016 и СП</w:t>
      </w:r>
      <w:r w:rsidRPr="000F067A">
        <w:t> </w:t>
      </w:r>
      <w:r w:rsidRPr="000F067A">
        <w:rPr>
          <w:lang w:val="ru-RU"/>
        </w:rPr>
        <w:t>59.13330.2020.</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1006D8" w:rsidRPr="000F067A" w:rsidRDefault="001006D8" w:rsidP="001006D8">
      <w:pPr>
        <w:ind w:left="-284" w:firstLine="284"/>
        <w:jc w:val="both"/>
        <w:rPr>
          <w:lang w:val="ru-RU"/>
        </w:rPr>
      </w:pPr>
      <w:r w:rsidRPr="000F067A">
        <w:rPr>
          <w:lang w:val="ru-RU"/>
        </w:rPr>
        <w:t>29.</w:t>
      </w:r>
      <w:r w:rsidRPr="000F067A">
        <w:t> </w:t>
      </w:r>
      <w:r w:rsidRPr="000F067A">
        <w:rPr>
          <w:lang w:val="ru-RU"/>
        </w:rPr>
        <w:t xml:space="preserve">Требования к инженерно-техническому укреплению объекта в целях обеспечения его антитеррористической защищенности: </w:t>
      </w:r>
    </w:p>
    <w:p w:rsidR="001006D8" w:rsidRPr="000F067A" w:rsidRDefault="001006D8" w:rsidP="001006D8">
      <w:pPr>
        <w:pStyle w:val="Default"/>
        <w:ind w:left="-284" w:firstLine="284"/>
        <w:jc w:val="both"/>
        <w:rPr>
          <w:sz w:val="22"/>
          <w:szCs w:val="22"/>
        </w:rPr>
      </w:pPr>
      <w:bookmarkStart w:id="15" w:name="_Hlk82429011"/>
      <w:r w:rsidRPr="000F067A">
        <w:rPr>
          <w:sz w:val="22"/>
          <w:szCs w:val="22"/>
        </w:rPr>
        <w:t xml:space="preserve">для объектов транспортной инфраструктуры и критических элементов разработать при необходимости мероприятия по обеспечению транспортной безопасности, в соответствии с техническими требованиями, представленными заказчиком. При разработке учесть требования Федерального закона от 09.02.2007 N 16-ФЗ (ред. от 02.12.2019) «О транспортной безопасности», постановления Правительства РФ от 26.10.2020 №1742 «О признании утратившими силу актов и </w:t>
      </w:r>
      <w:r w:rsidRPr="000F067A">
        <w:rPr>
          <w:sz w:val="22"/>
          <w:szCs w:val="22"/>
        </w:rPr>
        <w:lastRenderedPageBreak/>
        <w:t>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постановления Правительства РФ от 21.12.2020 №2201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постановления Правительства РФ от 31.12.2020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приказ Минтранса России от 28.08.2020 № 331, постановления Правительства РФ от 03.10.2020 № 1595 (при условии наличия инженерных систем транспортной безопасности на объекте проектирования до проведения капитального ремонта по результатам обследования инженерных систем).</w:t>
      </w:r>
      <w:bookmarkEnd w:id="15"/>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(указывается необходимость выполнения мероприятий и (или) соответствующих разделов проектной документации</w:t>
      </w:r>
      <w:r w:rsidRPr="004B7BED">
        <w:rPr>
          <w:sz w:val="16"/>
          <w:szCs w:val="16"/>
          <w:lang w:val="ru-RU"/>
        </w:rPr>
        <w:br/>
        <w:t>в соответствии с требованиями технических регламентов с учетом функционального назначения и параметров объекта,</w:t>
      </w:r>
      <w:r w:rsidRPr="004B7BED">
        <w:rPr>
          <w:sz w:val="16"/>
          <w:szCs w:val="16"/>
          <w:lang w:val="ru-RU"/>
        </w:rPr>
        <w:br/>
        <w:t>а также требований постановления Правительства Российской Федерации от 25 декабря 2013 года № 1244</w:t>
      </w:r>
      <w:r w:rsidRPr="004B7BED">
        <w:rPr>
          <w:sz w:val="16"/>
          <w:szCs w:val="16"/>
          <w:lang w:val="ru-RU"/>
        </w:rPr>
        <w:br/>
        <w:t>«Об антитеррористической защищенности объектов (территорий)» (Собрание законодательства Российской Федерации,</w:t>
      </w:r>
      <w:r w:rsidRPr="004B7BED">
        <w:rPr>
          <w:sz w:val="16"/>
          <w:szCs w:val="16"/>
          <w:lang w:val="ru-RU"/>
        </w:rPr>
        <w:br/>
        <w:t>2013, № 52, ст. 7220, 2016, № 50, ст. 7108; 2017, № 31, ст. 4929, № 33, ст. 5192)</w:t>
      </w:r>
    </w:p>
    <w:p w:rsidR="001006D8" w:rsidRPr="000F067A" w:rsidRDefault="001006D8" w:rsidP="001006D8">
      <w:pPr>
        <w:ind w:left="-284" w:firstLine="284"/>
        <w:jc w:val="both"/>
        <w:rPr>
          <w:lang w:val="ru-RU"/>
        </w:rPr>
      </w:pPr>
      <w:r w:rsidRPr="000F067A">
        <w:rPr>
          <w:lang w:val="ru-RU"/>
        </w:rPr>
        <w:t>30.</w:t>
      </w:r>
      <w:r w:rsidRPr="000F067A">
        <w:t> </w:t>
      </w:r>
      <w:r w:rsidRPr="000F067A">
        <w:rPr>
          <w:lang w:val="ru-RU"/>
        </w:rPr>
        <w:t xml:space="preserve">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rsidR="001006D8" w:rsidRPr="000F067A" w:rsidRDefault="001006D8" w:rsidP="001006D8">
      <w:pPr>
        <w:ind w:left="-284" w:firstLine="284"/>
        <w:jc w:val="both"/>
        <w:rPr>
          <w:lang w:val="ru-RU"/>
        </w:rPr>
      </w:pPr>
      <w:bookmarkStart w:id="16" w:name="_Hlk82429050"/>
      <w:r w:rsidRPr="000F067A">
        <w:rPr>
          <w:lang w:val="ru-RU"/>
        </w:rPr>
        <w:t>при наличии – проектные решения разработать в соответствии с требованиями Федерального закона от 30 декабря 2009 г. № 384-ФЗ «Технический регламент о безопасности зданий и сооружений».</w:t>
      </w:r>
      <w:bookmarkEnd w:id="16"/>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Pr="004B7BED">
        <w:rPr>
          <w:sz w:val="16"/>
          <w:szCs w:val="16"/>
          <w:lang w:val="ru-RU"/>
        </w:rPr>
        <w:br/>
        <w:t>и санитарно-гигиенической опасности предприятия (объекта)</w:t>
      </w:r>
    </w:p>
    <w:p w:rsidR="001006D8" w:rsidRPr="000F067A" w:rsidRDefault="001006D8" w:rsidP="001006D8">
      <w:pPr>
        <w:ind w:left="-284" w:firstLine="284"/>
        <w:jc w:val="both"/>
        <w:rPr>
          <w:color w:val="000000"/>
          <w:lang w:val="ru-RU"/>
        </w:rPr>
      </w:pPr>
      <w:r w:rsidRPr="000F067A">
        <w:rPr>
          <w:color w:val="000000"/>
          <w:lang w:val="ru-RU"/>
        </w:rPr>
        <w:t>31.</w:t>
      </w:r>
      <w:r w:rsidRPr="000F067A">
        <w:rPr>
          <w:color w:val="000000"/>
        </w:rPr>
        <w:t> </w:t>
      </w:r>
      <w:r w:rsidRPr="000F067A">
        <w:rPr>
          <w:color w:val="000000"/>
          <w:lang w:val="ru-RU"/>
        </w:rPr>
        <w:t>Требования к технической эксплуатации и техническому обслуживанию объекта</w:t>
      </w:r>
      <w:bookmarkStart w:id="17" w:name="_Hlk82429068"/>
      <w:r w:rsidRPr="000F067A">
        <w:rPr>
          <w:color w:val="000000"/>
          <w:lang w:val="ru-RU"/>
        </w:rPr>
        <w:t>:</w:t>
      </w:r>
    </w:p>
    <w:p w:rsidR="001006D8" w:rsidRPr="000F067A" w:rsidRDefault="001006D8" w:rsidP="001006D8">
      <w:pPr>
        <w:ind w:left="-284" w:firstLine="284"/>
        <w:jc w:val="both"/>
        <w:rPr>
          <w:lang w:val="ru-RU"/>
        </w:rPr>
      </w:pPr>
      <w:r w:rsidRPr="000F067A">
        <w:rPr>
          <w:color w:val="000000"/>
          <w:lang w:val="ru-RU"/>
        </w:rPr>
        <w:t>в составе проектной документации разработать материалы по организации работ по содержанию автомобильной дороги и выполнить расчет стоимости содержания автомобильной дороги.</w:t>
      </w:r>
      <w:bookmarkEnd w:id="17"/>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rPr>
          <w:lang w:val="ru-RU"/>
        </w:rPr>
      </w:pPr>
      <w:r w:rsidRPr="000F067A">
        <w:rPr>
          <w:lang w:val="ru-RU"/>
        </w:rPr>
        <w:t>32.</w:t>
      </w:r>
      <w:r w:rsidRPr="000F067A">
        <w:t> </w:t>
      </w:r>
      <w:r w:rsidRPr="000F067A">
        <w:rPr>
          <w:lang w:val="ru-RU"/>
        </w:rPr>
        <w:t>Требования к проекту организации строительства объекта:</w:t>
      </w:r>
    </w:p>
    <w:p w:rsidR="001006D8" w:rsidRPr="000F067A" w:rsidRDefault="001006D8" w:rsidP="001006D8">
      <w:pPr>
        <w:ind w:left="-284" w:firstLine="284"/>
        <w:jc w:val="both"/>
        <w:rPr>
          <w:lang w:val="ru-RU"/>
        </w:rPr>
      </w:pPr>
      <w:bookmarkStart w:id="18" w:name="_Hlk82429120"/>
      <w:r w:rsidRPr="000F067A">
        <w:rPr>
          <w:lang w:val="ru-RU"/>
        </w:rPr>
        <w:t>продолжительность реконструкции определяется в соответствии с принятыми решениями раздела «Проект организации строительства» в соответствии с нормативными требованиями СНиП 1.04.03-85* «Нормы продолжительности строительства и задела в строительстве предприятий, зданий и сооружений», с учетом сроков</w:t>
      </w:r>
      <w:r w:rsidRPr="000F067A">
        <w:rPr>
          <w:b/>
          <w:lang w:val="ru-RU"/>
        </w:rPr>
        <w:t xml:space="preserve"> </w:t>
      </w:r>
      <w:r w:rsidRPr="000F067A">
        <w:rPr>
          <w:lang w:val="ru-RU"/>
        </w:rPr>
        <w:t>реализации ФЦП.</w:t>
      </w:r>
    </w:p>
    <w:p w:rsidR="001006D8" w:rsidRPr="000F067A" w:rsidRDefault="001006D8" w:rsidP="001006D8">
      <w:pPr>
        <w:ind w:left="-284" w:firstLine="284"/>
        <w:jc w:val="both"/>
        <w:rPr>
          <w:lang w:val="ru-RU"/>
        </w:rPr>
      </w:pPr>
      <w:r w:rsidRPr="000F067A">
        <w:rPr>
          <w:lang w:val="ru-RU"/>
        </w:rPr>
        <w:t>Выполнить сбор исходных данных:</w:t>
      </w:r>
    </w:p>
    <w:p w:rsidR="001006D8" w:rsidRPr="000F067A" w:rsidRDefault="001006D8" w:rsidP="001006D8">
      <w:pPr>
        <w:ind w:left="-284" w:firstLine="284"/>
        <w:jc w:val="both"/>
        <w:rPr>
          <w:lang w:val="ru-RU"/>
        </w:rPr>
      </w:pPr>
      <w:r w:rsidRPr="000F067A">
        <w:rPr>
          <w:lang w:val="ru-RU"/>
        </w:rPr>
        <w:t>•</w:t>
      </w:r>
      <w:r w:rsidRPr="000F067A">
        <w:rPr>
          <w:lang w:val="ru-RU"/>
        </w:rPr>
        <w:tab/>
        <w:t>сведения об условиях поставки строительных материалов;</w:t>
      </w:r>
    </w:p>
    <w:p w:rsidR="001006D8" w:rsidRPr="000F067A" w:rsidRDefault="001006D8" w:rsidP="001006D8">
      <w:pPr>
        <w:ind w:left="-284" w:firstLine="284"/>
        <w:jc w:val="both"/>
        <w:rPr>
          <w:lang w:val="ru-RU"/>
        </w:rPr>
      </w:pPr>
      <w:r w:rsidRPr="000F067A">
        <w:rPr>
          <w:lang w:val="ru-RU"/>
        </w:rPr>
        <w:t>•</w:t>
      </w:r>
      <w:r w:rsidRPr="000F067A">
        <w:rPr>
          <w:lang w:val="ru-RU"/>
        </w:rPr>
        <w:tab/>
        <w:t>расположение полигонов отходов;</w:t>
      </w:r>
    </w:p>
    <w:p w:rsidR="001006D8" w:rsidRPr="000F067A" w:rsidRDefault="001006D8" w:rsidP="001006D8">
      <w:pPr>
        <w:ind w:left="-284" w:firstLine="284"/>
        <w:jc w:val="both"/>
        <w:rPr>
          <w:lang w:val="ru-RU"/>
        </w:rPr>
      </w:pPr>
      <w:r w:rsidRPr="000F067A">
        <w:rPr>
          <w:lang w:val="ru-RU"/>
        </w:rPr>
        <w:t>•</w:t>
      </w:r>
      <w:r w:rsidRPr="000F067A">
        <w:rPr>
          <w:lang w:val="ru-RU"/>
        </w:rPr>
        <w:tab/>
        <w:t>данные об источниках и порядке временного обеспечения строительства водой, электроэнергией, паром и т.п.;</w:t>
      </w:r>
    </w:p>
    <w:p w:rsidR="001006D8" w:rsidRPr="000F067A" w:rsidRDefault="001006D8" w:rsidP="001006D8">
      <w:pPr>
        <w:ind w:left="-284" w:firstLine="284"/>
        <w:jc w:val="both"/>
        <w:rPr>
          <w:lang w:val="ru-RU"/>
        </w:rPr>
      </w:pPr>
      <w:r w:rsidRPr="000F067A">
        <w:rPr>
          <w:lang w:val="ru-RU"/>
        </w:rPr>
        <w:t>•</w:t>
      </w:r>
      <w:r w:rsidRPr="000F067A">
        <w:rPr>
          <w:lang w:val="ru-RU"/>
        </w:rPr>
        <w:tab/>
        <w:t>сведения о способе строительства;</w:t>
      </w:r>
    </w:p>
    <w:p w:rsidR="001006D8" w:rsidRPr="000F067A" w:rsidRDefault="001006D8" w:rsidP="001006D8">
      <w:pPr>
        <w:ind w:left="-284" w:firstLine="284"/>
        <w:jc w:val="both"/>
        <w:rPr>
          <w:lang w:val="ru-RU"/>
        </w:rPr>
      </w:pPr>
      <w:r w:rsidRPr="000F067A">
        <w:rPr>
          <w:lang w:val="ru-RU"/>
        </w:rPr>
        <w:t>•</w:t>
      </w:r>
      <w:r w:rsidRPr="000F067A">
        <w:rPr>
          <w:lang w:val="ru-RU"/>
        </w:rPr>
        <w:tab/>
        <w:t>решения о размещении демонтируемого оборудования и др.</w:t>
      </w:r>
    </w:p>
    <w:p w:rsidR="001006D8" w:rsidRPr="000F067A" w:rsidRDefault="001006D8" w:rsidP="001006D8">
      <w:pPr>
        <w:ind w:left="-284" w:firstLine="284"/>
        <w:jc w:val="both"/>
        <w:rPr>
          <w:lang w:val="ru-RU"/>
        </w:rPr>
      </w:pPr>
      <w:r w:rsidRPr="000F067A">
        <w:rPr>
          <w:lang w:val="ru-RU"/>
        </w:rPr>
        <w:t xml:space="preserve">В составе проектной документации разработать проект организации строительства и «Проект организации работ по сносу или демонтажу объектов капитального строительства» (при необходимости) в соответствии с СП 48.13330.2019 «Организация строительства» и выделить в отдельные книги. </w:t>
      </w:r>
      <w:bookmarkEnd w:id="18"/>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jc w:val="both"/>
        <w:rPr>
          <w:lang w:val="ru-RU"/>
        </w:rPr>
      </w:pPr>
      <w:r w:rsidRPr="000F067A">
        <w:rPr>
          <w:lang w:val="ru-RU"/>
        </w:rPr>
        <w:t>33.</w:t>
      </w:r>
      <w:r w:rsidRPr="000F067A">
        <w:t> </w:t>
      </w:r>
      <w:r w:rsidRPr="000F067A">
        <w:rPr>
          <w:lang w:val="ru-RU"/>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1006D8" w:rsidRPr="000F067A" w:rsidRDefault="001006D8" w:rsidP="001006D8">
      <w:pPr>
        <w:pStyle w:val="Default"/>
        <w:ind w:left="-284" w:firstLine="284"/>
        <w:jc w:val="both"/>
        <w:rPr>
          <w:sz w:val="22"/>
          <w:szCs w:val="22"/>
        </w:rPr>
      </w:pPr>
      <w:bookmarkStart w:id="19" w:name="_Hlk82429163"/>
      <w:r w:rsidRPr="000F067A">
        <w:rPr>
          <w:sz w:val="22"/>
          <w:szCs w:val="22"/>
        </w:rPr>
        <w:t xml:space="preserve">в соответствии с проектными решениями и техническими условиями. </w:t>
      </w:r>
      <w:r w:rsidRPr="000F067A">
        <w:rPr>
          <w:color w:val="auto"/>
          <w:sz w:val="22"/>
          <w:szCs w:val="22"/>
        </w:rPr>
        <w:t xml:space="preserve">В случае осуществления вырубки зеленых насаждений на землях лесного фонда необходимо предусмотреть лесовосстановление и лесоразведение (в соответствии со ст. 63.1 Лесного кодекса Российской Федерации от 04.12.2006 № 200-ФЗ). Проектные решения принять по результатам комплексного </w:t>
      </w:r>
      <w:r w:rsidRPr="000F067A">
        <w:rPr>
          <w:color w:val="auto"/>
          <w:sz w:val="22"/>
          <w:szCs w:val="22"/>
        </w:rPr>
        <w:lastRenderedPageBreak/>
        <w:t>обследования технического состояния в т.ч. существующих зеленых насаждений, предусмотреть компенсацию за снос зеленых насаждений при вырубке на землях иных категорий (при необходимости); предусмотреть мероприятия по сохранению древесно-кустарниковой растительности, а также редких и находящихся под угрозой исчезновения растений, животных и других организмов, занесенных в Красную книгу Российской Федерации и Красную книгу Республики Крым, с возможностью альтернативного варианта размещения объектов проектирования, в том числе получения разрешения на добывание, в соответствии с действующим законодательством (ч. 5 ст. 15, ст. 32 Федерального закона Российской Федерации от 30.12.2009 № 384-ФЗ «Технический регламент о безопасности зданий и сооружений»; п. 1 ст. 34, п. 1 ст. 36, ст. 60 Федерального закона от 10.01.2002 № 7-ФЗ «Об охране окружающей среды»).</w:t>
      </w:r>
      <w:bookmarkEnd w:id="19"/>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jc w:val="both"/>
        <w:rPr>
          <w:lang w:val="ru-RU"/>
        </w:rPr>
      </w:pPr>
      <w:r w:rsidRPr="000F067A">
        <w:rPr>
          <w:lang w:val="ru-RU"/>
        </w:rPr>
        <w:t>34.</w:t>
      </w:r>
      <w:r w:rsidRPr="000F067A">
        <w:t> </w:t>
      </w:r>
      <w:r w:rsidRPr="000F067A">
        <w:rPr>
          <w:lang w:val="ru-RU"/>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1006D8" w:rsidRPr="000F067A" w:rsidRDefault="001006D8" w:rsidP="001006D8">
      <w:pPr>
        <w:ind w:left="-284" w:firstLine="284"/>
        <w:jc w:val="both"/>
        <w:rPr>
          <w:lang w:val="ru-RU"/>
        </w:rPr>
      </w:pPr>
      <w:r w:rsidRPr="000F067A">
        <w:rPr>
          <w:lang w:val="ru-RU"/>
        </w:rPr>
        <w:t>не требуется.</w:t>
      </w:r>
    </w:p>
    <w:p w:rsidR="001006D8" w:rsidRPr="000F067A" w:rsidRDefault="001006D8" w:rsidP="001006D8">
      <w:pPr>
        <w:pBdr>
          <w:top w:val="single" w:sz="4" w:space="1" w:color="auto"/>
        </w:pBdr>
        <w:ind w:left="-284" w:firstLine="284"/>
        <w:jc w:val="center"/>
        <w:rPr>
          <w:lang w:val="ru-RU"/>
        </w:rPr>
      </w:pPr>
      <w:r w:rsidRPr="000F067A">
        <w:rPr>
          <w:lang w:val="ru-RU"/>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1006D8" w:rsidRPr="000F067A" w:rsidRDefault="001006D8" w:rsidP="001006D8">
      <w:pPr>
        <w:pStyle w:val="Default"/>
        <w:ind w:left="-284" w:firstLine="284"/>
        <w:jc w:val="both"/>
        <w:rPr>
          <w:sz w:val="22"/>
          <w:szCs w:val="22"/>
        </w:rPr>
      </w:pPr>
      <w:r w:rsidRPr="000F067A">
        <w:rPr>
          <w:sz w:val="22"/>
          <w:szCs w:val="22"/>
        </w:rPr>
        <w:t>35. Требования к разработке проекта восстановления (рекультивации) нарушенных земель или плодородного слоя:</w:t>
      </w:r>
    </w:p>
    <w:p w:rsidR="001006D8" w:rsidRPr="00646F1C" w:rsidRDefault="001006D8" w:rsidP="001006D8">
      <w:pPr>
        <w:ind w:left="-284" w:firstLine="284"/>
        <w:jc w:val="both"/>
        <w:rPr>
          <w:lang w:val="ru-RU"/>
        </w:rPr>
      </w:pPr>
      <w:r w:rsidRPr="00646F1C">
        <w:rPr>
          <w:lang w:val="ru-RU"/>
        </w:rPr>
        <w:t xml:space="preserve">разработать при необходимости. </w:t>
      </w:r>
      <w:bookmarkStart w:id="20" w:name="_Hlk82429200"/>
      <w:r w:rsidRPr="00646F1C">
        <w:rPr>
          <w:lang w:val="ru-RU"/>
        </w:rPr>
        <w:t xml:space="preserve">В случае наличия земельных участков, отводимых во временное пользование на период строительства, мероприятия по рекультивации нарушенных земель разработать в виде отдельного тома в составе проектной документации (ч. 5 ст. 15, ст. 32 Федерального закона Российской Федерации от 30.12.2009 № 384-ФЗ «Технический регламент о безопасности зданий и сооружений»; </w:t>
      </w:r>
      <w:proofErr w:type="spellStart"/>
      <w:r w:rsidRPr="00646F1C">
        <w:rPr>
          <w:lang w:val="ru-RU"/>
        </w:rPr>
        <w:t>п.п</w:t>
      </w:r>
      <w:proofErr w:type="spellEnd"/>
      <w:r w:rsidRPr="00646F1C">
        <w:rPr>
          <w:lang w:val="ru-RU"/>
        </w:rPr>
        <w:t xml:space="preserve">. 1-3 п. 2, п. 3 ст. 13 Земельного кодекса Российской Федерации от 25.10.2001 № 136-ФЗ; п. 8, </w:t>
      </w:r>
      <w:proofErr w:type="spellStart"/>
      <w:r w:rsidRPr="00646F1C">
        <w:rPr>
          <w:lang w:val="ru-RU"/>
        </w:rPr>
        <w:t>пп</w:t>
      </w:r>
      <w:proofErr w:type="spellEnd"/>
      <w:r w:rsidRPr="00646F1C">
        <w:rPr>
          <w:lang w:val="ru-RU"/>
        </w:rPr>
        <w:t>. 13 - 15 Правил проведения рекультивации и консервации земель, утвержденных постановления Правительства Российской Федерации от 10.07.2018 № 800 «О проведении рекультивации и консервации земель»).</w:t>
      </w:r>
      <w:bookmarkEnd w:id="20"/>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(указываются при необходимости)</w:t>
      </w:r>
    </w:p>
    <w:p w:rsidR="001006D8" w:rsidRPr="000F067A" w:rsidRDefault="001006D8" w:rsidP="001006D8">
      <w:pPr>
        <w:ind w:left="-284" w:firstLine="284"/>
        <w:jc w:val="both"/>
        <w:rPr>
          <w:lang w:val="ru-RU"/>
        </w:rPr>
      </w:pPr>
      <w:r w:rsidRPr="000F067A">
        <w:rPr>
          <w:lang w:val="ru-RU"/>
        </w:rPr>
        <w:t>36.</w:t>
      </w:r>
      <w:r w:rsidRPr="000F067A">
        <w:t> </w:t>
      </w:r>
      <w:r w:rsidRPr="000F067A">
        <w:rPr>
          <w:lang w:val="ru-RU"/>
        </w:rPr>
        <w:t>Требования к местам складирования излишков грунта и (или) мусора при строительстве и протяженность маршрута их доставки:</w:t>
      </w:r>
    </w:p>
    <w:p w:rsidR="001006D8" w:rsidRPr="000F067A" w:rsidRDefault="001006D8" w:rsidP="001006D8">
      <w:pPr>
        <w:ind w:left="-284" w:firstLine="284"/>
        <w:jc w:val="both"/>
        <w:rPr>
          <w:color w:val="000000"/>
          <w:lang w:val="ru-RU"/>
        </w:rPr>
      </w:pPr>
      <w:r w:rsidRPr="000F067A">
        <w:rPr>
          <w:color w:val="000000"/>
          <w:lang w:val="ru-RU"/>
        </w:rPr>
        <w:t>полигон твердых бытовых и промышленных отходов, входящий в г</w:t>
      </w:r>
      <w:r w:rsidRPr="000F067A">
        <w:rPr>
          <w:bCs/>
          <w:color w:val="000000"/>
          <w:lang w:val="ru-RU"/>
        </w:rPr>
        <w:t>осударственный реестр объектов размещения отходов.</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(указываются при необходимости с учетом требований правовых актов органов местного самоуправления)</w:t>
      </w:r>
    </w:p>
    <w:p w:rsidR="001006D8" w:rsidRPr="000F067A" w:rsidRDefault="001006D8" w:rsidP="001006D8">
      <w:pPr>
        <w:ind w:left="-284" w:firstLine="284"/>
        <w:jc w:val="both"/>
        <w:rPr>
          <w:lang w:val="ru-RU"/>
        </w:rPr>
      </w:pPr>
      <w:r w:rsidRPr="000F067A">
        <w:rPr>
          <w:lang w:val="ru-RU"/>
        </w:rPr>
        <w:t>37.</w:t>
      </w:r>
      <w:r w:rsidRPr="000F067A">
        <w:t> </w:t>
      </w:r>
      <w:r w:rsidRPr="000F067A">
        <w:rPr>
          <w:lang w:val="ru-RU"/>
        </w:rPr>
        <w:t>Требования к выполнению научно-исследовательских и опытно-конструкторских работ в процессе проектирования и строительства объекта: не требуется.</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(указываются в случае необходимости выполнения научно-исследовательских и опытно-конструкторских работ</w:t>
      </w:r>
      <w:r w:rsidRPr="004B7BED">
        <w:rPr>
          <w:sz w:val="16"/>
          <w:szCs w:val="16"/>
          <w:lang w:val="ru-RU"/>
        </w:rPr>
        <w:br/>
        <w:t>при проектировании и строительстве объекта)</w:t>
      </w:r>
    </w:p>
    <w:p w:rsidR="001006D8" w:rsidRPr="000F067A" w:rsidRDefault="001006D8" w:rsidP="001006D8">
      <w:pPr>
        <w:pBdr>
          <w:top w:val="single" w:sz="4" w:space="1" w:color="auto"/>
        </w:pBdr>
        <w:ind w:left="-284" w:firstLine="284"/>
        <w:jc w:val="center"/>
        <w:rPr>
          <w:lang w:val="ru-RU"/>
        </w:rPr>
      </w:pPr>
    </w:p>
    <w:p w:rsidR="001006D8" w:rsidRPr="000F067A" w:rsidRDefault="001006D8" w:rsidP="001006D8">
      <w:pPr>
        <w:ind w:left="-284" w:firstLine="284"/>
        <w:jc w:val="center"/>
        <w:rPr>
          <w:b/>
          <w:lang w:val="ru-RU"/>
        </w:rPr>
      </w:pPr>
      <w:r w:rsidRPr="000F067A">
        <w:rPr>
          <w:b/>
        </w:rPr>
        <w:t>III</w:t>
      </w:r>
      <w:r w:rsidRPr="000F067A">
        <w:rPr>
          <w:b/>
          <w:lang w:val="ru-RU"/>
        </w:rPr>
        <w:t>. Иные требования к проектированию</w:t>
      </w:r>
    </w:p>
    <w:p w:rsidR="001006D8" w:rsidRPr="000F067A" w:rsidRDefault="001006D8" w:rsidP="001006D8">
      <w:pPr>
        <w:ind w:left="-284" w:firstLine="284"/>
        <w:jc w:val="both"/>
        <w:rPr>
          <w:lang w:val="ru-RU"/>
        </w:rPr>
      </w:pPr>
      <w:r w:rsidRPr="000F067A">
        <w:rPr>
          <w:lang w:val="ru-RU"/>
        </w:rPr>
        <w:t>38.</w:t>
      </w:r>
      <w:r w:rsidRPr="000F067A">
        <w:t> </w:t>
      </w:r>
      <w:r w:rsidRPr="000F067A">
        <w:rPr>
          <w:lang w:val="ru-RU"/>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1006D8" w:rsidRPr="000F067A" w:rsidRDefault="001006D8" w:rsidP="001006D8">
      <w:pPr>
        <w:ind w:left="-284" w:firstLine="284"/>
        <w:jc w:val="both"/>
        <w:rPr>
          <w:lang w:val="ru-RU"/>
        </w:rPr>
      </w:pPr>
      <w:r w:rsidRPr="000F067A">
        <w:rPr>
          <w:lang w:val="ru-RU"/>
        </w:rPr>
        <w:t>состав проектной документации (включая документацию необходимую для производства строительно-монтажных работ) принять с учетом требований Градостроительного кодекса РФ от 29.12.2004 № 190-ФЗ (ред. от 30.12.2012); Постановления Правительства Российской Федерации от 16.02.2008 № 87 «О составе разделов проектной документации и требованиях к их содержанию».</w:t>
      </w:r>
    </w:p>
    <w:p w:rsidR="001006D8" w:rsidRPr="000F067A" w:rsidRDefault="001006D8" w:rsidP="001006D8">
      <w:pPr>
        <w:ind w:left="-284" w:firstLine="284"/>
        <w:jc w:val="both"/>
        <w:rPr>
          <w:lang w:val="ru-RU"/>
        </w:rPr>
      </w:pPr>
      <w:r w:rsidRPr="000F067A">
        <w:rPr>
          <w:lang w:val="ru-RU"/>
        </w:rPr>
        <w:t>В проектной документации дополнительно предоставить разделы:</w:t>
      </w:r>
    </w:p>
    <w:p w:rsidR="001006D8" w:rsidRPr="000F067A" w:rsidRDefault="001006D8" w:rsidP="001006D8">
      <w:pPr>
        <w:ind w:left="-284" w:firstLine="284"/>
        <w:jc w:val="both"/>
        <w:rPr>
          <w:lang w:val="ru-RU"/>
        </w:rPr>
      </w:pPr>
      <w:r w:rsidRPr="000F067A">
        <w:rPr>
          <w:lang w:val="ru-RU"/>
        </w:rPr>
        <w:t>•</w:t>
      </w:r>
      <w:r w:rsidRPr="000F067A">
        <w:rPr>
          <w:lang w:val="ru-RU"/>
        </w:rPr>
        <w:tab/>
        <w:t>разделение собственности (разделение собственности и стоимости строительства по балансодержателям в соответствии с письмом Росавтодора от 27.01.2003 г. № ОС-28/339-ис);</w:t>
      </w:r>
    </w:p>
    <w:p w:rsidR="001006D8" w:rsidRPr="000F067A" w:rsidRDefault="001006D8" w:rsidP="001006D8">
      <w:pPr>
        <w:ind w:left="-284" w:firstLine="284"/>
        <w:jc w:val="both"/>
        <w:rPr>
          <w:lang w:val="ru-RU"/>
        </w:rPr>
      </w:pPr>
      <w:r w:rsidRPr="000F067A">
        <w:rPr>
          <w:lang w:val="ru-RU"/>
        </w:rPr>
        <w:t>•</w:t>
      </w:r>
      <w:r w:rsidRPr="000F067A">
        <w:rPr>
          <w:lang w:val="ru-RU"/>
        </w:rPr>
        <w:tab/>
        <w:t>организация дорожного движения;</w:t>
      </w:r>
    </w:p>
    <w:p w:rsidR="001006D8" w:rsidRPr="000F067A" w:rsidRDefault="001006D8" w:rsidP="001006D8">
      <w:pPr>
        <w:tabs>
          <w:tab w:val="left" w:pos="142"/>
        </w:tabs>
        <w:ind w:left="-284" w:firstLine="284"/>
        <w:jc w:val="both"/>
        <w:rPr>
          <w:lang w:val="ru-RU"/>
        </w:rPr>
      </w:pPr>
      <w:r w:rsidRPr="000F067A">
        <w:rPr>
          <w:lang w:val="ru-RU"/>
        </w:rPr>
        <w:t xml:space="preserve">• </w:t>
      </w:r>
      <w:r>
        <w:rPr>
          <w:lang w:val="ru-RU"/>
        </w:rPr>
        <w:tab/>
      </w:r>
      <w:r>
        <w:rPr>
          <w:lang w:val="ru-RU"/>
        </w:rPr>
        <w:tab/>
      </w:r>
      <w:r w:rsidRPr="000F067A">
        <w:rPr>
          <w:lang w:val="ru-RU"/>
        </w:rPr>
        <w:t>технологические и конструктивные решения сооружений инженерной защиты;</w:t>
      </w:r>
    </w:p>
    <w:p w:rsidR="001006D8" w:rsidRPr="000F067A" w:rsidRDefault="001006D8" w:rsidP="001006D8">
      <w:pPr>
        <w:ind w:left="-284" w:firstLine="284"/>
        <w:jc w:val="both"/>
        <w:rPr>
          <w:lang w:val="ru-RU"/>
        </w:rPr>
      </w:pPr>
      <w:r w:rsidRPr="000F067A">
        <w:rPr>
          <w:lang w:val="ru-RU"/>
        </w:rPr>
        <w:t>•</w:t>
      </w:r>
      <w:r w:rsidRPr="000F067A">
        <w:rPr>
          <w:lang w:val="ru-RU"/>
        </w:rPr>
        <w:tab/>
        <w:t>организация строительства;</w:t>
      </w:r>
    </w:p>
    <w:p w:rsidR="001006D8" w:rsidRPr="000F067A" w:rsidRDefault="001006D8" w:rsidP="001006D8">
      <w:pPr>
        <w:ind w:left="-284" w:firstLine="284"/>
        <w:jc w:val="both"/>
        <w:rPr>
          <w:lang w:val="ru-RU"/>
        </w:rPr>
      </w:pPr>
      <w:r w:rsidRPr="000F067A">
        <w:rPr>
          <w:lang w:val="ru-RU"/>
        </w:rPr>
        <w:t>•</w:t>
      </w:r>
      <w:r w:rsidRPr="000F067A">
        <w:rPr>
          <w:lang w:val="ru-RU"/>
        </w:rPr>
        <w:tab/>
        <w:t>охрана окружающей среды;</w:t>
      </w:r>
    </w:p>
    <w:p w:rsidR="001006D8" w:rsidRPr="000F067A" w:rsidRDefault="001006D8" w:rsidP="001006D8">
      <w:pPr>
        <w:ind w:left="-284" w:firstLine="284"/>
        <w:jc w:val="both"/>
        <w:rPr>
          <w:lang w:val="ru-RU"/>
        </w:rPr>
      </w:pPr>
      <w:r w:rsidRPr="000F067A">
        <w:rPr>
          <w:lang w:val="ru-RU"/>
        </w:rPr>
        <w:t>•</w:t>
      </w:r>
      <w:r w:rsidRPr="000F067A">
        <w:rPr>
          <w:lang w:val="ru-RU"/>
        </w:rPr>
        <w:tab/>
        <w:t>внедрение и применение новых технологий, техники, конструкций и материалов, в соответствии с поручением Минтранса России (от 19.01.2010 № ОБ-7-ПР);</w:t>
      </w:r>
    </w:p>
    <w:p w:rsidR="001006D8" w:rsidRPr="000F067A" w:rsidRDefault="001006D8" w:rsidP="001006D8">
      <w:pPr>
        <w:ind w:left="-284" w:firstLine="284"/>
        <w:jc w:val="both"/>
        <w:rPr>
          <w:lang w:val="ru-RU"/>
        </w:rPr>
      </w:pPr>
      <w:r w:rsidRPr="000F067A">
        <w:rPr>
          <w:lang w:val="ru-RU"/>
        </w:rPr>
        <w:t>•</w:t>
      </w:r>
      <w:r w:rsidRPr="000F067A">
        <w:rPr>
          <w:lang w:val="ru-RU"/>
        </w:rPr>
        <w:tab/>
        <w:t>мероприятия по обеспечению пожарной безопасности;</w:t>
      </w:r>
    </w:p>
    <w:p w:rsidR="001006D8" w:rsidRPr="000F067A" w:rsidRDefault="001006D8" w:rsidP="001006D8">
      <w:pPr>
        <w:ind w:left="-284" w:firstLine="284"/>
        <w:jc w:val="both"/>
        <w:rPr>
          <w:lang w:val="ru-RU"/>
        </w:rPr>
      </w:pPr>
      <w:r w:rsidRPr="000F067A">
        <w:rPr>
          <w:lang w:val="ru-RU"/>
        </w:rPr>
        <w:t>•</w:t>
      </w:r>
      <w:r w:rsidRPr="000F067A">
        <w:rPr>
          <w:lang w:val="ru-RU"/>
        </w:rPr>
        <w:tab/>
        <w:t xml:space="preserve">требования к оснащению объектов инженерно- техническими средствами охраны и </w:t>
      </w:r>
      <w:r w:rsidRPr="000F067A">
        <w:rPr>
          <w:lang w:val="ru-RU"/>
        </w:rPr>
        <w:lastRenderedPageBreak/>
        <w:t>оповещения (при необходимости);</w:t>
      </w:r>
    </w:p>
    <w:p w:rsidR="001006D8" w:rsidRPr="000F067A" w:rsidRDefault="001006D8" w:rsidP="001006D8">
      <w:pPr>
        <w:ind w:left="-284" w:firstLine="284"/>
        <w:jc w:val="both"/>
        <w:rPr>
          <w:lang w:val="ru-RU"/>
        </w:rPr>
      </w:pPr>
      <w:r w:rsidRPr="000F067A">
        <w:rPr>
          <w:lang w:val="ru-RU"/>
        </w:rPr>
        <w:t>•</w:t>
      </w:r>
      <w:r w:rsidRPr="000F067A">
        <w:rPr>
          <w:lang w:val="ru-RU"/>
        </w:rPr>
        <w:tab/>
        <w:t>организация и выполнение работ по обеспечению защищенности объектов от угроз совершения актов незаконного вмешательства;</w:t>
      </w:r>
    </w:p>
    <w:p w:rsidR="001006D8" w:rsidRPr="000F067A" w:rsidRDefault="001006D8" w:rsidP="001006D8">
      <w:pPr>
        <w:ind w:left="-284" w:firstLine="284"/>
        <w:jc w:val="both"/>
        <w:rPr>
          <w:lang w:val="ru-RU"/>
        </w:rPr>
      </w:pPr>
      <w:r w:rsidRPr="000F067A">
        <w:rPr>
          <w:lang w:val="ru-RU"/>
        </w:rPr>
        <w:t>•</w:t>
      </w:r>
      <w:r w:rsidRPr="000F067A">
        <w:rPr>
          <w:lang w:val="ru-RU"/>
        </w:rPr>
        <w:tab/>
        <w:t>мероприятия по гражданской обороне и защите от чрезвычайных ситуаций (технические условия разработать и согласовать с органами МЧС и Заказчиком, а также мероприятия по антитеррористической защищенности (при необходимости);</w:t>
      </w:r>
    </w:p>
    <w:p w:rsidR="001006D8" w:rsidRPr="000F067A" w:rsidRDefault="001006D8" w:rsidP="001006D8">
      <w:pPr>
        <w:ind w:left="-284" w:firstLine="284"/>
        <w:jc w:val="both"/>
        <w:rPr>
          <w:lang w:val="ru-RU"/>
        </w:rPr>
      </w:pPr>
      <w:r w:rsidRPr="000F067A">
        <w:rPr>
          <w:lang w:val="ru-RU"/>
        </w:rPr>
        <w:t>•</w:t>
      </w:r>
      <w:r w:rsidRPr="000F067A">
        <w:rPr>
          <w:lang w:val="ru-RU"/>
        </w:rPr>
        <w:tab/>
        <w:t>требования к оснащению объектов инженерно-техническими средствами охраны и оповещения (при необходимости);</w:t>
      </w:r>
    </w:p>
    <w:p w:rsidR="001006D8" w:rsidRPr="000F067A" w:rsidRDefault="001006D8" w:rsidP="001006D8">
      <w:pPr>
        <w:pStyle w:val="Default"/>
        <w:ind w:left="-284" w:firstLine="284"/>
        <w:jc w:val="both"/>
        <w:rPr>
          <w:sz w:val="22"/>
          <w:szCs w:val="22"/>
        </w:rPr>
      </w:pPr>
      <w:bookmarkStart w:id="21" w:name="_Hlk82429228"/>
      <w:r w:rsidRPr="000F067A">
        <w:rPr>
          <w:sz w:val="22"/>
          <w:szCs w:val="22"/>
        </w:rPr>
        <w:t>•</w:t>
      </w:r>
      <w:r w:rsidRPr="000F067A">
        <w:rPr>
          <w:sz w:val="22"/>
          <w:szCs w:val="22"/>
        </w:rPr>
        <w:tab/>
        <w:t xml:space="preserve">в случае необходимости - разделы проектной документации об обеспечении сохранности объектов культурного наследия, включающих оценку воздействия проводимых работ на объекты культурного наследия, согласованных с региональным органом охраны объектов культурного наследия (в разделе 10. Иная документация в случаях, предусмотренных федеральными законами), в соответствии с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w:t>
      </w:r>
    </w:p>
    <w:p w:rsidR="001006D8" w:rsidRPr="000F067A" w:rsidRDefault="001006D8" w:rsidP="001006D8">
      <w:pPr>
        <w:pStyle w:val="Default"/>
        <w:ind w:left="-284" w:firstLine="284"/>
        <w:jc w:val="both"/>
        <w:rPr>
          <w:sz w:val="22"/>
          <w:szCs w:val="22"/>
        </w:rPr>
      </w:pPr>
      <w:r w:rsidRPr="000F067A">
        <w:rPr>
          <w:sz w:val="22"/>
          <w:szCs w:val="22"/>
        </w:rPr>
        <w:t>•</w:t>
      </w:r>
      <w:r w:rsidRPr="000F067A">
        <w:rPr>
          <w:sz w:val="22"/>
          <w:szCs w:val="22"/>
        </w:rPr>
        <w:tab/>
        <w:t>при необходимости выполнить раздел проектной документаций в части инженерной защиты территории и определение зон взаимного влияния зданий и сооружений входящих в инфраструктуру линейного объекта в соответствии с СП 116.13330.2012 «Инженерная защита территорий, зданий и сооружений от опасных геологических процессов», ОДМ 218.3.094-2017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ОДМ 218.2.050-2015 «Методические рекомендации по расчету и проектированию свайных противооползневых сооружений инженерной защиты автомобильных дорог» (часть 1, статья 7, статья 18 Федерального закона от 30.12.2009 № 384-ФЗ «Технический регламент о безопасности зданий и сооружений»).</w:t>
      </w:r>
      <w:bookmarkEnd w:id="21"/>
      <w:r w:rsidRPr="000F067A">
        <w:rPr>
          <w:sz w:val="22"/>
          <w:szCs w:val="22"/>
        </w:rPr>
        <w:t xml:space="preserve"> </w:t>
      </w:r>
    </w:p>
    <w:p w:rsidR="001006D8" w:rsidRPr="000F067A" w:rsidRDefault="001006D8" w:rsidP="001006D8">
      <w:pPr>
        <w:ind w:left="-284" w:firstLine="284"/>
        <w:jc w:val="both"/>
        <w:rPr>
          <w:lang w:val="ru-RU"/>
        </w:rPr>
      </w:pPr>
      <w:r w:rsidRPr="000F067A">
        <w:rPr>
          <w:lang w:val="ru-RU"/>
        </w:rPr>
        <w:t>В составе проектной документации выделить в отдельные книги:</w:t>
      </w:r>
    </w:p>
    <w:p w:rsidR="001006D8" w:rsidRPr="000F067A" w:rsidRDefault="001006D8" w:rsidP="001006D8">
      <w:pPr>
        <w:ind w:left="-284" w:firstLine="284"/>
        <w:jc w:val="both"/>
        <w:rPr>
          <w:lang w:val="ru-RU"/>
        </w:rPr>
      </w:pPr>
      <w:r w:rsidRPr="000F067A">
        <w:rPr>
          <w:lang w:val="ru-RU"/>
        </w:rPr>
        <w:t>• технический отчет об инженерных изысканиях (согласовать с Заказчиком);</w:t>
      </w:r>
    </w:p>
    <w:p w:rsidR="001006D8" w:rsidRPr="000F067A" w:rsidRDefault="001006D8" w:rsidP="001006D8">
      <w:pPr>
        <w:ind w:left="-284" w:firstLine="284"/>
        <w:jc w:val="both"/>
        <w:rPr>
          <w:lang w:val="ru-RU"/>
        </w:rPr>
      </w:pPr>
      <w:r w:rsidRPr="000F067A">
        <w:rPr>
          <w:lang w:val="ru-RU"/>
        </w:rPr>
        <w:t>• организация дорожного движения;</w:t>
      </w:r>
    </w:p>
    <w:p w:rsidR="001006D8" w:rsidRPr="000F067A" w:rsidRDefault="001006D8" w:rsidP="001006D8">
      <w:pPr>
        <w:ind w:left="-284" w:firstLine="284"/>
        <w:jc w:val="both"/>
        <w:rPr>
          <w:lang w:val="ru-RU"/>
        </w:rPr>
      </w:pPr>
      <w:r w:rsidRPr="000F067A">
        <w:rPr>
          <w:lang w:val="ru-RU"/>
        </w:rPr>
        <w:t>• организация строительства;</w:t>
      </w:r>
    </w:p>
    <w:p w:rsidR="001006D8" w:rsidRPr="000F067A" w:rsidRDefault="001006D8" w:rsidP="001006D8">
      <w:pPr>
        <w:ind w:left="-284" w:firstLine="284"/>
        <w:jc w:val="both"/>
        <w:rPr>
          <w:lang w:val="ru-RU"/>
        </w:rPr>
      </w:pPr>
      <w:r w:rsidRPr="000F067A">
        <w:rPr>
          <w:lang w:val="ru-RU"/>
        </w:rPr>
        <w:t>• оценка воздействия на окружающую среду (если объект или его части попадают под действие ФЗ № 174 от 23.11.1995);</w:t>
      </w:r>
    </w:p>
    <w:p w:rsidR="001006D8" w:rsidRPr="000F067A" w:rsidRDefault="001006D8" w:rsidP="001006D8">
      <w:pPr>
        <w:ind w:left="-284" w:firstLine="284"/>
        <w:jc w:val="both"/>
        <w:rPr>
          <w:lang w:val="ru-RU"/>
        </w:rPr>
      </w:pPr>
      <w:r w:rsidRPr="000F067A">
        <w:rPr>
          <w:lang w:val="ru-RU"/>
        </w:rPr>
        <w:t>• мероприятия по охране окружающей среды;</w:t>
      </w:r>
    </w:p>
    <w:p w:rsidR="001006D8" w:rsidRPr="000F067A" w:rsidRDefault="001006D8" w:rsidP="001006D8">
      <w:pPr>
        <w:ind w:left="-284" w:firstLine="284"/>
        <w:jc w:val="both"/>
        <w:rPr>
          <w:lang w:val="ru-RU"/>
        </w:rPr>
      </w:pPr>
      <w:r w:rsidRPr="000F067A">
        <w:rPr>
          <w:lang w:val="ru-RU"/>
        </w:rPr>
        <w:t>• переустройство коммуникаций;</w:t>
      </w:r>
    </w:p>
    <w:p w:rsidR="001006D8" w:rsidRPr="000F067A" w:rsidRDefault="001006D8" w:rsidP="001006D8">
      <w:pPr>
        <w:ind w:left="-284" w:firstLine="284"/>
        <w:jc w:val="both"/>
        <w:rPr>
          <w:lang w:val="ru-RU"/>
        </w:rPr>
      </w:pPr>
      <w:r w:rsidRPr="000F067A">
        <w:rPr>
          <w:lang w:val="ru-RU"/>
        </w:rPr>
        <w:t>• техдокументация для проведения конкурса на строительные работы.</w:t>
      </w:r>
    </w:p>
    <w:p w:rsidR="001006D8" w:rsidRPr="000F067A" w:rsidRDefault="001006D8" w:rsidP="001006D8">
      <w:pPr>
        <w:ind w:left="-284" w:firstLine="284"/>
        <w:jc w:val="both"/>
        <w:rPr>
          <w:lang w:val="ru-RU"/>
        </w:rPr>
      </w:pPr>
      <w:r w:rsidRPr="000F067A">
        <w:rPr>
          <w:lang w:val="ru-RU"/>
        </w:rPr>
        <w:t xml:space="preserve">При расчетах устойчивости и прочности удерживающих сооружений при сейсмическом воздействии коэффициент </w:t>
      </w:r>
      <w:r w:rsidRPr="000F067A">
        <w:t>K</w:t>
      </w:r>
      <w:r w:rsidRPr="000F067A">
        <w:rPr>
          <w:lang w:val="ru-RU"/>
        </w:rPr>
        <w:t xml:space="preserve">0, учитывающий назначение сооружения и его ответственность, принять равным 1,0; коэффициент </w:t>
      </w:r>
      <w:r w:rsidRPr="000F067A">
        <w:t>K</w:t>
      </w:r>
      <w:r w:rsidRPr="000F067A">
        <w:rPr>
          <w:lang w:val="ru-RU"/>
        </w:rPr>
        <w:t>1, учитывающий допускаемые повреждения зданий и сооружений, равным 0,25.</w:t>
      </w:r>
    </w:p>
    <w:p w:rsidR="001006D8" w:rsidRPr="000F067A" w:rsidRDefault="001006D8" w:rsidP="001006D8">
      <w:pPr>
        <w:ind w:left="-284" w:firstLine="284"/>
        <w:jc w:val="both"/>
        <w:rPr>
          <w:lang w:val="ru-RU"/>
        </w:rPr>
      </w:pPr>
      <w:r w:rsidRPr="000F067A">
        <w:rPr>
          <w:lang w:val="ru-RU"/>
        </w:rPr>
        <w:t>Для расчета конструкции дорожной одежды и проверки устойчивости земляного полотна назначить расчетную нагрузку в соответствии с ГОСТ Р 52748-2007, СП 34.13330.2012 «Автомобильные дороги» и определить требуемый модуль упругости.</w:t>
      </w:r>
    </w:p>
    <w:p w:rsidR="001006D8" w:rsidRPr="000F067A" w:rsidRDefault="001006D8" w:rsidP="001006D8">
      <w:pPr>
        <w:ind w:left="-284" w:firstLine="284"/>
        <w:jc w:val="both"/>
        <w:rPr>
          <w:lang w:val="ru-RU"/>
        </w:rPr>
      </w:pPr>
      <w:r w:rsidRPr="000F067A">
        <w:rPr>
          <w:lang w:val="ru-RU"/>
        </w:rPr>
        <w:t xml:space="preserve">Выполнить сбор исходных данных, технических условий необходимых для проектирования без дополнительной оплаты. </w:t>
      </w:r>
    </w:p>
    <w:p w:rsidR="001006D8" w:rsidRPr="000F067A" w:rsidRDefault="001006D8" w:rsidP="001006D8">
      <w:pPr>
        <w:ind w:left="-284" w:firstLine="284"/>
        <w:jc w:val="both"/>
        <w:rPr>
          <w:lang w:val="ru-RU"/>
        </w:rPr>
      </w:pPr>
      <w:r w:rsidRPr="000F067A">
        <w:rPr>
          <w:lang w:val="ru-RU"/>
        </w:rPr>
        <w:t>Составить ведомости материальных ресурсов и технических параметров материалов в соответствии с письмом Росавтодора № ОБ-28/1266-ис от 23.03.2005 (приложение к письму № 1 и № 2).</w:t>
      </w:r>
    </w:p>
    <w:p w:rsidR="001006D8" w:rsidRPr="000F067A" w:rsidRDefault="001006D8" w:rsidP="001006D8">
      <w:pPr>
        <w:pStyle w:val="Default"/>
        <w:ind w:left="-284" w:firstLine="284"/>
        <w:jc w:val="both"/>
        <w:rPr>
          <w:sz w:val="22"/>
          <w:szCs w:val="22"/>
        </w:rPr>
      </w:pPr>
      <w:r w:rsidRPr="000F067A">
        <w:rPr>
          <w:sz w:val="22"/>
          <w:szCs w:val="22"/>
        </w:rPr>
        <w:t xml:space="preserve">Рассмотреть возможные варианты строительства и местоположений транспортных развязок, провести сравнение вариантов </w:t>
      </w:r>
      <w:proofErr w:type="spellStart"/>
      <w:r w:rsidRPr="000F067A">
        <w:rPr>
          <w:sz w:val="22"/>
          <w:szCs w:val="22"/>
        </w:rPr>
        <w:t>проложения</w:t>
      </w:r>
      <w:proofErr w:type="spellEnd"/>
      <w:r w:rsidRPr="000F067A">
        <w:rPr>
          <w:sz w:val="22"/>
          <w:szCs w:val="22"/>
        </w:rPr>
        <w:t xml:space="preserve"> трассы и осуществить выбор рекомендуемого из них, разработать технические решения по рекомендуемому варианту, определить объемы работ, продолжительность строительства. </w:t>
      </w:r>
      <w:bookmarkStart w:id="22" w:name="_Hlk82429263"/>
      <w:r w:rsidRPr="000F067A">
        <w:rPr>
          <w:sz w:val="22"/>
          <w:szCs w:val="22"/>
        </w:rPr>
        <w:t>Вариантную проработку размещения автодороги выполнить, с учётом возможных ограничений в проектировании и строительстве (наличие зон с особыми условиями использования территории, зон санитарной охраны питьевых источников, территорий населённых пунктов, садоводческих участков и т.п.)</w:t>
      </w:r>
      <w:bookmarkEnd w:id="22"/>
      <w:r w:rsidRPr="000F067A">
        <w:rPr>
          <w:sz w:val="22"/>
          <w:szCs w:val="22"/>
        </w:rPr>
        <w:t>.</w:t>
      </w:r>
    </w:p>
    <w:p w:rsidR="001006D8" w:rsidRPr="000F067A" w:rsidRDefault="001006D8" w:rsidP="001006D8">
      <w:pPr>
        <w:ind w:left="-284" w:firstLine="284"/>
        <w:jc w:val="both"/>
        <w:rPr>
          <w:lang w:val="ru-RU"/>
        </w:rPr>
      </w:pPr>
      <w:r w:rsidRPr="000F067A">
        <w:rPr>
          <w:lang w:val="ru-RU"/>
        </w:rPr>
        <w:t>Предусмотреть строительство всех искусственных сооружений, входящих в состав участка автомобильной дороги с технико-экономическим сравнением вариантов (согласовать с Заказчиком).</w:t>
      </w:r>
    </w:p>
    <w:p w:rsidR="001006D8" w:rsidRPr="000F067A" w:rsidRDefault="001006D8" w:rsidP="001006D8">
      <w:pPr>
        <w:ind w:left="-284" w:firstLine="284"/>
        <w:jc w:val="both"/>
        <w:rPr>
          <w:lang w:val="ru-RU"/>
        </w:rPr>
      </w:pPr>
      <w:r w:rsidRPr="000F067A">
        <w:rPr>
          <w:lang w:val="ru-RU"/>
        </w:rPr>
        <w:t>Разработать проектную документацию, включая:</w:t>
      </w:r>
    </w:p>
    <w:p w:rsidR="001006D8" w:rsidRPr="000F067A" w:rsidRDefault="001006D8" w:rsidP="001006D8">
      <w:pPr>
        <w:ind w:left="-284" w:firstLine="284"/>
        <w:jc w:val="both"/>
        <w:rPr>
          <w:lang w:val="ru-RU"/>
        </w:rPr>
      </w:pPr>
      <w:r w:rsidRPr="000F067A">
        <w:rPr>
          <w:lang w:val="ru-RU"/>
        </w:rPr>
        <w:lastRenderedPageBreak/>
        <w:t>• материалы с обоснованием принятых технических решений, объемов работ и сметной стоимости, согласованные с Заказчиком;</w:t>
      </w:r>
    </w:p>
    <w:p w:rsidR="001006D8" w:rsidRPr="000F067A" w:rsidRDefault="001006D8" w:rsidP="001006D8">
      <w:pPr>
        <w:ind w:left="-284" w:firstLine="284"/>
        <w:jc w:val="both"/>
        <w:rPr>
          <w:lang w:val="ru-RU"/>
        </w:rPr>
      </w:pPr>
      <w:r w:rsidRPr="000F067A">
        <w:rPr>
          <w:lang w:val="ru-RU"/>
        </w:rPr>
        <w:t>• техническую часть конкурсной документации для проведения конкурса на строительно-монтажные работы.</w:t>
      </w:r>
    </w:p>
    <w:p w:rsidR="001006D8" w:rsidRPr="000F067A" w:rsidRDefault="001006D8" w:rsidP="001006D8">
      <w:pPr>
        <w:ind w:left="-284" w:firstLine="284"/>
        <w:jc w:val="both"/>
        <w:rPr>
          <w:lang w:val="ru-RU"/>
        </w:rPr>
      </w:pPr>
      <w:r w:rsidRPr="000F067A">
        <w:rPr>
          <w:lang w:val="ru-RU"/>
        </w:rPr>
        <w:t>Согласовать проектную документацию со всеми заинтересованными организациями, в соответствии с действующим законодательством. Произвести сбор всех необходимых согласований и заключений для получения положительного заключения государственной экспертизы.</w:t>
      </w:r>
    </w:p>
    <w:p w:rsidR="001006D8" w:rsidRPr="000F067A" w:rsidRDefault="001006D8" w:rsidP="001006D8">
      <w:pPr>
        <w:ind w:left="-284" w:firstLine="284"/>
        <w:jc w:val="both"/>
        <w:rPr>
          <w:lang w:val="ru-RU"/>
        </w:rPr>
      </w:pPr>
      <w:r w:rsidRPr="000F067A">
        <w:rPr>
          <w:lang w:val="ru-RU"/>
        </w:rPr>
        <w:t>Участвовать без дополнительной оплаты при рассмотрении проектной документации Заказчиком в установленном им порядке, защите проектной документации в органах государственной экспертизы, защите проектной и рабочей документации при проведении проверки на предмет эффективности использования средств федерального бюджета в соответствии с постановлением Правительства Российской Федерации от 12.08.2008 № 590, проверки достоверности определения сметной стоимости строительства, в соответствии с постановлением Правительства от 05.03.2007 № 145 (с изменениями на 31 декабря 2019 г.), представлять пояснения, документы и обоснования по требованию экспертизы, вносить в проектную и рабочую документацию по результатам рассмотрения у Заказчика и замечаниям экспертизы изменения и дополнения, не противоречащие данному заданию.</w:t>
      </w:r>
    </w:p>
    <w:p w:rsidR="001006D8" w:rsidRPr="000F067A" w:rsidRDefault="001006D8" w:rsidP="001006D8">
      <w:pPr>
        <w:ind w:left="-284" w:firstLine="284"/>
        <w:jc w:val="both"/>
        <w:rPr>
          <w:lang w:val="ru-RU"/>
        </w:rPr>
      </w:pPr>
      <w:r w:rsidRPr="000F067A">
        <w:rPr>
          <w:lang w:val="ru-RU"/>
        </w:rPr>
        <w:t>Предусмотреть возможность применения инноваций в реализации проекта.</w:t>
      </w:r>
    </w:p>
    <w:p w:rsidR="001006D8" w:rsidRPr="000F067A" w:rsidRDefault="001006D8" w:rsidP="001006D8">
      <w:pPr>
        <w:ind w:left="-284" w:firstLine="284"/>
        <w:jc w:val="both"/>
        <w:rPr>
          <w:lang w:val="ru-RU"/>
        </w:rPr>
      </w:pPr>
      <w:r w:rsidRPr="000F067A">
        <w:rPr>
          <w:lang w:val="ru-RU"/>
        </w:rPr>
        <w:t xml:space="preserve">Проектные решения по конструкции дорожной одежды и технологии устройства конструктивных слоев из асфальтобетонных смесей должны предусматривать устранение фракционной и температурной сегментации асфальтобетонных смесей. </w:t>
      </w:r>
    </w:p>
    <w:p w:rsidR="001006D8" w:rsidRPr="000F067A" w:rsidRDefault="001006D8" w:rsidP="001006D8">
      <w:pPr>
        <w:ind w:left="-284" w:firstLine="284"/>
        <w:jc w:val="both"/>
        <w:rPr>
          <w:lang w:val="ru-RU"/>
        </w:rPr>
      </w:pPr>
      <w:r w:rsidRPr="000F067A">
        <w:rPr>
          <w:lang w:val="ru-RU"/>
        </w:rPr>
        <w:t>С целью повышения качества асфальтобетонных покрытий за счёт повышения однородности его физико-механических характеристик предусмотреть требования к температурной однородности укладываемой асфальтобетонной смеси в соответствии с ОДМ 218.5.002-2009.</w:t>
      </w:r>
    </w:p>
    <w:p w:rsidR="001006D8" w:rsidRPr="000F067A" w:rsidRDefault="001006D8" w:rsidP="001006D8">
      <w:pPr>
        <w:ind w:left="-284" w:firstLine="284"/>
        <w:jc w:val="both"/>
        <w:rPr>
          <w:lang w:val="ru-RU"/>
        </w:rPr>
      </w:pPr>
      <w:r w:rsidRPr="000F067A">
        <w:rPr>
          <w:lang w:val="ru-RU"/>
        </w:rPr>
        <w:t>План дороги и развязки выполнить в масштабах согласно ГОСТ 21.1101-2013.</w:t>
      </w:r>
    </w:p>
    <w:p w:rsidR="001006D8" w:rsidRPr="000F067A" w:rsidRDefault="001006D8" w:rsidP="001006D8">
      <w:pPr>
        <w:ind w:left="-284" w:firstLine="284"/>
        <w:jc w:val="both"/>
        <w:rPr>
          <w:lang w:val="ru-RU"/>
        </w:rPr>
      </w:pPr>
      <w:r w:rsidRPr="000F067A">
        <w:rPr>
          <w:lang w:val="ru-RU"/>
        </w:rPr>
        <w:t>При проектировании:</w:t>
      </w:r>
    </w:p>
    <w:p w:rsidR="001006D8" w:rsidRPr="000F067A" w:rsidRDefault="001006D8" w:rsidP="001006D8">
      <w:pPr>
        <w:ind w:left="-284" w:firstLine="284"/>
        <w:jc w:val="both"/>
        <w:rPr>
          <w:lang w:val="ru-RU"/>
        </w:rPr>
      </w:pPr>
      <w:r w:rsidRPr="000F067A">
        <w:rPr>
          <w:lang w:val="ru-RU"/>
        </w:rPr>
        <w:t>• согласно письму Росавтодора от 17.02.2014 № 01-28/2515 при дальнейшей эксплуатации транспортных объектов в целях обеспечения безопасность жизни и здоровья предусматривать устройство демпфирующих систем безопасности (в местах разделения транспортных потоков), рассматривать возможность устройства систем распыления антигололедных реагентов (для предупреждения обледенения дорожного покрытия);</w:t>
      </w:r>
    </w:p>
    <w:p w:rsidR="001006D8" w:rsidRPr="000F067A" w:rsidRDefault="001006D8" w:rsidP="001006D8">
      <w:pPr>
        <w:ind w:left="-284" w:firstLine="284"/>
        <w:jc w:val="both"/>
        <w:rPr>
          <w:lang w:val="ru-RU"/>
        </w:rPr>
      </w:pPr>
      <w:r w:rsidRPr="000F067A">
        <w:rPr>
          <w:lang w:val="ru-RU"/>
        </w:rPr>
        <w:t>• 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rsidR="001006D8" w:rsidRPr="000F067A" w:rsidRDefault="001006D8" w:rsidP="001006D8">
      <w:pPr>
        <w:ind w:left="-284" w:firstLine="284"/>
        <w:jc w:val="both"/>
        <w:rPr>
          <w:lang w:val="ru-RU"/>
        </w:rPr>
      </w:pPr>
      <w:r w:rsidRPr="000F067A">
        <w:rPr>
          <w:lang w:val="ru-RU"/>
        </w:rPr>
        <w:t>В составе проектной документации предоставить предложения по:</w:t>
      </w:r>
    </w:p>
    <w:p w:rsidR="001006D8" w:rsidRPr="000F067A" w:rsidRDefault="001006D8" w:rsidP="001006D8">
      <w:pPr>
        <w:ind w:left="-284" w:firstLine="284"/>
        <w:jc w:val="both"/>
        <w:rPr>
          <w:lang w:val="ru-RU"/>
        </w:rPr>
      </w:pPr>
      <w:r w:rsidRPr="000F067A">
        <w:rPr>
          <w:lang w:val="ru-RU"/>
        </w:rPr>
        <w:t>•</w:t>
      </w:r>
      <w:r w:rsidRPr="000F067A">
        <w:t> </w:t>
      </w:r>
      <w:r w:rsidRPr="000F067A">
        <w:rPr>
          <w:lang w:val="ru-RU"/>
        </w:rPr>
        <w:t>использованию сырьевой базы региона проектируемой дороги;</w:t>
      </w:r>
    </w:p>
    <w:p w:rsidR="001006D8" w:rsidRPr="000F067A" w:rsidRDefault="001006D8" w:rsidP="001006D8">
      <w:pPr>
        <w:ind w:left="-284" w:firstLine="284"/>
        <w:jc w:val="both"/>
        <w:rPr>
          <w:lang w:val="ru-RU"/>
        </w:rPr>
      </w:pPr>
      <w:r w:rsidRPr="000F067A">
        <w:rPr>
          <w:lang w:val="ru-RU"/>
        </w:rPr>
        <w:t>•</w:t>
      </w:r>
      <w:r w:rsidRPr="000F067A">
        <w:t> </w:t>
      </w:r>
      <w:r w:rsidRPr="000F067A">
        <w:rPr>
          <w:lang w:val="ru-RU"/>
        </w:rPr>
        <w:t xml:space="preserve">применению приоритетных технологий, конструкций; </w:t>
      </w:r>
    </w:p>
    <w:p w:rsidR="001006D8" w:rsidRPr="000F067A" w:rsidRDefault="001006D8" w:rsidP="001006D8">
      <w:pPr>
        <w:ind w:left="-284" w:firstLine="284"/>
        <w:jc w:val="both"/>
        <w:rPr>
          <w:lang w:val="ru-RU"/>
        </w:rPr>
      </w:pPr>
      <w:r w:rsidRPr="000F067A">
        <w:rPr>
          <w:lang w:val="ru-RU"/>
        </w:rPr>
        <w:t>•</w:t>
      </w:r>
      <w:r w:rsidRPr="000F067A">
        <w:t> </w:t>
      </w:r>
      <w:r w:rsidRPr="000F067A">
        <w:rPr>
          <w:lang w:val="ru-RU"/>
        </w:rPr>
        <w:t>выполнению необходимых для реализации мероприятий по развитию дороги научно-исследовательских и опытно-конструкторских работ (при необходимости).</w:t>
      </w:r>
    </w:p>
    <w:p w:rsidR="001006D8" w:rsidRPr="000F067A" w:rsidRDefault="001006D8" w:rsidP="001006D8">
      <w:pPr>
        <w:ind w:left="-284" w:firstLine="284"/>
        <w:jc w:val="both"/>
        <w:rPr>
          <w:lang w:val="ru-RU"/>
        </w:rPr>
      </w:pPr>
      <w:r w:rsidRPr="000F067A">
        <w:rPr>
          <w:lang w:val="ru-RU"/>
        </w:rPr>
        <w:t>Проектные решения должны отвечать требованиям технических документов с учетом норм, введенных в действие во время разработки проектной документации.</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(указываются в соответствии с постановлением Правительства Российской Федерации от 16 февраля 2008 года № 87</w:t>
      </w:r>
      <w:r w:rsidRPr="004B7BED">
        <w:rPr>
          <w:sz w:val="16"/>
          <w:szCs w:val="16"/>
          <w:lang w:val="ru-RU"/>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rsidR="001006D8" w:rsidRPr="000F067A" w:rsidRDefault="001006D8" w:rsidP="001006D8">
      <w:pPr>
        <w:ind w:left="-284" w:firstLine="284"/>
        <w:rPr>
          <w:lang w:val="ru-RU"/>
        </w:rPr>
      </w:pPr>
      <w:r w:rsidRPr="000F067A">
        <w:rPr>
          <w:lang w:val="ru-RU"/>
        </w:rPr>
        <w:t>39.</w:t>
      </w:r>
      <w:r w:rsidRPr="000F067A">
        <w:t> </w:t>
      </w:r>
      <w:r w:rsidRPr="000F067A">
        <w:rPr>
          <w:lang w:val="ru-RU"/>
        </w:rPr>
        <w:t>Требования к подготовке сметной документации:</w:t>
      </w:r>
    </w:p>
    <w:p w:rsidR="001006D8" w:rsidRPr="003376CE" w:rsidRDefault="001006D8" w:rsidP="001006D8">
      <w:pPr>
        <w:ind w:left="-284" w:firstLine="284"/>
        <w:jc w:val="both"/>
        <w:rPr>
          <w:lang w:val="ru-RU"/>
        </w:rPr>
      </w:pPr>
      <w:bookmarkStart w:id="23" w:name="_Hlk82429310"/>
      <w:r w:rsidRPr="003376CE">
        <w:rPr>
          <w:lang w:val="ru-RU"/>
        </w:rPr>
        <w:t>Сметную документацию разработать и оформить в соответствии с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Минстроя РФ от 04.08.2020 №421/</w:t>
      </w:r>
      <w:proofErr w:type="spellStart"/>
      <w:r w:rsidRPr="003376CE">
        <w:rPr>
          <w:lang w:val="ru-RU"/>
        </w:rPr>
        <w:t>пр</w:t>
      </w:r>
      <w:proofErr w:type="spellEnd"/>
      <w:r w:rsidRPr="003376CE">
        <w:rPr>
          <w:lang w:val="ru-RU"/>
        </w:rPr>
        <w:t>) (далее – Методика №421/</w:t>
      </w:r>
      <w:proofErr w:type="spellStart"/>
      <w:r w:rsidRPr="003376CE">
        <w:rPr>
          <w:lang w:val="ru-RU"/>
        </w:rPr>
        <w:t>пр</w:t>
      </w:r>
      <w:proofErr w:type="spellEnd"/>
      <w:r w:rsidRPr="003376CE">
        <w:rPr>
          <w:lang w:val="ru-RU"/>
        </w:rPr>
        <w:t>) с использованием норм и расценок, включенных в Федеральный реестр сметных нормативов, базисно-индексным методом.</w:t>
      </w:r>
    </w:p>
    <w:p w:rsidR="001006D8" w:rsidRPr="003376CE" w:rsidRDefault="001006D8" w:rsidP="001006D8">
      <w:pPr>
        <w:ind w:left="-284" w:firstLine="284"/>
        <w:jc w:val="both"/>
        <w:rPr>
          <w:lang w:val="ru-RU"/>
        </w:rPr>
      </w:pPr>
      <w:r w:rsidRPr="003376CE">
        <w:rPr>
          <w:lang w:val="ru-RU"/>
        </w:rPr>
        <w:t>Сметную документацию составить с использованием документов в соответствии п. 27 Методики №421/пр. В случае возникновения необходимости в использовании материалов и оборудования, отсутствующих в актуальном сборнике сметных цен, их стоимость определить путем конъюнктурного анализа рынка с учетом положений Постановления Правительства Российской Федерации от 23.12.2016 №1452 «О мониторинге цен строительных ресурсов» (ред. от 15.05.2019), пунктов 13-21 Методики №421/</w:t>
      </w:r>
      <w:proofErr w:type="spellStart"/>
      <w:r w:rsidRPr="003376CE">
        <w:rPr>
          <w:lang w:val="ru-RU"/>
        </w:rPr>
        <w:t>пр</w:t>
      </w:r>
      <w:proofErr w:type="spellEnd"/>
      <w:r w:rsidRPr="003376CE">
        <w:rPr>
          <w:lang w:val="ru-RU"/>
        </w:rPr>
        <w:t xml:space="preserve"> в текущем уровне цен с пересчетом в базисный уровень цен методом «обратного счета».</w:t>
      </w:r>
    </w:p>
    <w:p w:rsidR="001006D8" w:rsidRPr="003376CE" w:rsidRDefault="001006D8" w:rsidP="001006D8">
      <w:pPr>
        <w:ind w:left="-284" w:firstLine="284"/>
        <w:jc w:val="both"/>
        <w:rPr>
          <w:lang w:val="ru-RU"/>
        </w:rPr>
      </w:pPr>
      <w:r w:rsidRPr="003376CE">
        <w:rPr>
          <w:lang w:val="ru-RU"/>
        </w:rPr>
        <w:lastRenderedPageBreak/>
        <w:t xml:space="preserve">Сметную документацию разработать в двух уровнях цен: по состоянию на 01.01.2000 года и текущем, определяемом с использованием актуального по состоянию на дату сдачи документации заказчику индекса изменения сметной стоимости строительства согласно п. 11 Методики №421/пр. </w:t>
      </w:r>
    </w:p>
    <w:p w:rsidR="001006D8" w:rsidRPr="003376CE" w:rsidRDefault="001006D8" w:rsidP="001006D8">
      <w:pPr>
        <w:ind w:left="-284" w:firstLine="284"/>
        <w:jc w:val="both"/>
        <w:rPr>
          <w:lang w:val="ru-RU"/>
        </w:rPr>
      </w:pPr>
      <w:r w:rsidRPr="003376CE">
        <w:rPr>
          <w:lang w:val="ru-RU"/>
        </w:rPr>
        <w:t>При разработке сметной документации использовать программный комплекс, прошедший подтверждение соответствия в порядке.</w:t>
      </w:r>
    </w:p>
    <w:p w:rsidR="001006D8" w:rsidRPr="003376CE" w:rsidRDefault="001006D8" w:rsidP="001006D8">
      <w:pPr>
        <w:ind w:left="-284" w:firstLine="284"/>
        <w:jc w:val="both"/>
        <w:rPr>
          <w:lang w:val="ru-RU"/>
        </w:rPr>
      </w:pPr>
      <w:r w:rsidRPr="003376CE">
        <w:rPr>
          <w:lang w:val="ru-RU"/>
        </w:rPr>
        <w:t>При разработке сметной документации включить затраты в соответствии с Методикой №421/</w:t>
      </w:r>
      <w:proofErr w:type="spellStart"/>
      <w:r w:rsidRPr="003376CE">
        <w:rPr>
          <w:lang w:val="ru-RU"/>
        </w:rPr>
        <w:t>пр</w:t>
      </w:r>
      <w:proofErr w:type="spellEnd"/>
      <w:r w:rsidRPr="003376CE">
        <w:rPr>
          <w:lang w:val="ru-RU"/>
        </w:rPr>
        <w:t xml:space="preserve"> на:</w:t>
      </w:r>
    </w:p>
    <w:p w:rsidR="001006D8" w:rsidRPr="003376CE" w:rsidRDefault="001006D8" w:rsidP="001006D8">
      <w:pPr>
        <w:ind w:left="-284" w:firstLine="284"/>
        <w:jc w:val="both"/>
        <w:rPr>
          <w:lang w:val="ru-RU"/>
        </w:rPr>
      </w:pPr>
      <w:r w:rsidRPr="003376CE">
        <w:rPr>
          <w:lang w:val="ru-RU"/>
        </w:rPr>
        <w:t>- отвод земельного участка, выдачу архитектурно-планировочного задания и выделений красных линий застройки;</w:t>
      </w:r>
    </w:p>
    <w:p w:rsidR="001006D8" w:rsidRPr="003376CE" w:rsidRDefault="001006D8" w:rsidP="001006D8">
      <w:pPr>
        <w:ind w:left="-284" w:firstLine="284"/>
        <w:jc w:val="both"/>
        <w:rPr>
          <w:lang w:val="ru-RU"/>
        </w:rPr>
      </w:pPr>
      <w:r w:rsidRPr="003376CE">
        <w:rPr>
          <w:lang w:val="ru-RU"/>
        </w:rPr>
        <w:t>- разбивку основных осей зданий и сооружений, переносу их в натуру и закрепление пунктами и знаками;</w:t>
      </w:r>
    </w:p>
    <w:p w:rsidR="001006D8" w:rsidRPr="003376CE" w:rsidRDefault="001006D8" w:rsidP="001006D8">
      <w:pPr>
        <w:ind w:left="-284" w:firstLine="284"/>
        <w:jc w:val="both"/>
        <w:rPr>
          <w:lang w:val="ru-RU"/>
        </w:rPr>
      </w:pPr>
      <w:r w:rsidRPr="003376CE">
        <w:rPr>
          <w:lang w:val="ru-RU"/>
        </w:rPr>
        <w:t>- получение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w:t>
      </w:r>
    </w:p>
    <w:p w:rsidR="001006D8" w:rsidRPr="003376CE" w:rsidRDefault="001006D8" w:rsidP="001006D8">
      <w:pPr>
        <w:ind w:left="-284" w:firstLine="284"/>
        <w:jc w:val="both"/>
        <w:rPr>
          <w:lang w:val="ru-RU"/>
        </w:rPr>
      </w:pPr>
      <w:r w:rsidRPr="003376CE">
        <w:rPr>
          <w:lang w:val="ru-RU"/>
        </w:rPr>
        <w:t>- затраты, связанные с выполнением по требованию органов местного самоуправления контрольной исполнительной съемки построенных инженерных сетей и сооружений;</w:t>
      </w:r>
    </w:p>
    <w:p w:rsidR="001006D8" w:rsidRPr="003376CE" w:rsidRDefault="001006D8" w:rsidP="001006D8">
      <w:pPr>
        <w:ind w:left="-284" w:firstLine="284"/>
        <w:jc w:val="both"/>
        <w:rPr>
          <w:lang w:val="ru-RU"/>
        </w:rPr>
      </w:pPr>
      <w:r w:rsidRPr="003376CE">
        <w:rPr>
          <w:lang w:val="ru-RU"/>
        </w:rPr>
        <w:t>- разминирование территорий в районах бывших боевых действий (при необходимости);</w:t>
      </w:r>
    </w:p>
    <w:p w:rsidR="001006D8" w:rsidRPr="003376CE" w:rsidRDefault="001006D8" w:rsidP="001006D8">
      <w:pPr>
        <w:ind w:left="-284" w:firstLine="284"/>
        <w:jc w:val="both"/>
        <w:rPr>
          <w:lang w:val="ru-RU"/>
        </w:rPr>
      </w:pPr>
      <w:r w:rsidRPr="003376CE">
        <w:rPr>
          <w:lang w:val="ru-RU"/>
        </w:rPr>
        <w:t>- осуществление мероприятий по поиску и захоронению останков погибших во время Великой отечественной войны (при необходимости);</w:t>
      </w:r>
    </w:p>
    <w:p w:rsidR="001006D8" w:rsidRPr="003376CE" w:rsidRDefault="001006D8" w:rsidP="001006D8">
      <w:pPr>
        <w:ind w:left="-284" w:firstLine="284"/>
        <w:jc w:val="both"/>
        <w:rPr>
          <w:lang w:val="ru-RU"/>
        </w:rPr>
      </w:pPr>
      <w:r w:rsidRPr="003376CE">
        <w:rPr>
          <w:lang w:val="ru-RU"/>
        </w:rPr>
        <w:t>- оплату за пользование землями лесного фонда в соответствии с Лесным Кодексом РФ (при необходимости);</w:t>
      </w:r>
    </w:p>
    <w:p w:rsidR="001006D8" w:rsidRPr="003376CE" w:rsidRDefault="001006D8" w:rsidP="001006D8">
      <w:pPr>
        <w:ind w:left="-284" w:firstLine="284"/>
        <w:jc w:val="both"/>
        <w:rPr>
          <w:lang w:val="ru-RU"/>
        </w:rPr>
      </w:pPr>
      <w:r w:rsidRPr="003376CE">
        <w:rPr>
          <w:lang w:val="ru-RU"/>
        </w:rPr>
        <w:t>- лесные подати, плату за отпуск древесины на корню (при необходимости);</w:t>
      </w:r>
    </w:p>
    <w:p w:rsidR="001006D8" w:rsidRPr="003376CE" w:rsidRDefault="001006D8" w:rsidP="001006D8">
      <w:pPr>
        <w:ind w:left="-284" w:firstLine="284"/>
        <w:jc w:val="both"/>
        <w:rPr>
          <w:lang w:val="ru-RU"/>
        </w:rPr>
      </w:pPr>
      <w:r w:rsidRPr="003376CE">
        <w:rPr>
          <w:lang w:val="ru-RU"/>
        </w:rPr>
        <w:t>- восстановительную стоимость за снос зеленных насаждений в постоянной и временной полосе отвода Объекта;</w:t>
      </w:r>
    </w:p>
    <w:p w:rsidR="001006D8" w:rsidRPr="003376CE" w:rsidRDefault="001006D8" w:rsidP="001006D8">
      <w:pPr>
        <w:ind w:left="-284" w:firstLine="284"/>
        <w:jc w:val="both"/>
        <w:rPr>
          <w:lang w:val="ru-RU"/>
        </w:rPr>
      </w:pPr>
      <w:r w:rsidRPr="003376CE">
        <w:rPr>
          <w:lang w:val="ru-RU"/>
        </w:rPr>
        <w:t>- затраты на компенсационные высадки зеленых насаждений при сносе (удалении) объектов растительного мира, занесен в Красную книгу Российской федерации. (при необходимости);</w:t>
      </w:r>
    </w:p>
    <w:p w:rsidR="001006D8" w:rsidRPr="003376CE" w:rsidRDefault="001006D8" w:rsidP="001006D8">
      <w:pPr>
        <w:ind w:left="-284" w:firstLine="284"/>
        <w:jc w:val="both"/>
        <w:rPr>
          <w:lang w:val="ru-RU"/>
        </w:rPr>
      </w:pPr>
      <w:r w:rsidRPr="003376CE">
        <w:rPr>
          <w:lang w:val="ru-RU"/>
        </w:rPr>
        <w:t>- возмещение потерь рыбному хозяйству (при необходимости);</w:t>
      </w:r>
    </w:p>
    <w:p w:rsidR="001006D8" w:rsidRPr="003376CE" w:rsidRDefault="001006D8" w:rsidP="001006D8">
      <w:pPr>
        <w:ind w:left="-284" w:firstLine="284"/>
        <w:jc w:val="both"/>
        <w:rPr>
          <w:lang w:val="ru-RU"/>
        </w:rPr>
      </w:pPr>
      <w:r w:rsidRPr="003376CE">
        <w:rPr>
          <w:lang w:val="ru-RU"/>
        </w:rPr>
        <w:t>- компенсации при обнаружении объектов историко- культурного значения (при наличии);</w:t>
      </w:r>
    </w:p>
    <w:p w:rsidR="001006D8" w:rsidRPr="003376CE" w:rsidRDefault="001006D8" w:rsidP="001006D8">
      <w:pPr>
        <w:ind w:left="-284" w:firstLine="284"/>
        <w:jc w:val="both"/>
        <w:rPr>
          <w:lang w:val="ru-RU"/>
        </w:rPr>
      </w:pPr>
      <w:r w:rsidRPr="003376CE">
        <w:rPr>
          <w:lang w:val="ru-RU"/>
        </w:rPr>
        <w:t>- переустройство коммуникаций, включая тариф за подключение электроэнергии, переключение газопроводов (нефтепроводов) и др.;</w:t>
      </w:r>
    </w:p>
    <w:p w:rsidR="001006D8" w:rsidRPr="003376CE" w:rsidRDefault="001006D8" w:rsidP="001006D8">
      <w:pPr>
        <w:ind w:left="-284" w:firstLine="284"/>
        <w:jc w:val="both"/>
        <w:rPr>
          <w:lang w:val="ru-RU"/>
        </w:rPr>
      </w:pPr>
      <w:r w:rsidRPr="003376CE">
        <w:rPr>
          <w:lang w:val="ru-RU"/>
        </w:rPr>
        <w:t>- обеспечение транспортной безопасности на период производства работ;</w:t>
      </w:r>
    </w:p>
    <w:p w:rsidR="001006D8" w:rsidRPr="003376CE" w:rsidRDefault="001006D8" w:rsidP="001006D8">
      <w:pPr>
        <w:ind w:left="-284" w:firstLine="284"/>
        <w:jc w:val="both"/>
        <w:rPr>
          <w:lang w:val="ru-RU"/>
        </w:rPr>
      </w:pPr>
      <w:r w:rsidRPr="003376CE">
        <w:rPr>
          <w:lang w:val="ru-RU"/>
        </w:rPr>
        <w:t>- содержание действующих постоянных автомобильных дорог и восстановление их после окончания строительства;</w:t>
      </w:r>
    </w:p>
    <w:p w:rsidR="001006D8" w:rsidRPr="003376CE" w:rsidRDefault="001006D8" w:rsidP="001006D8">
      <w:pPr>
        <w:ind w:left="-284" w:firstLine="284"/>
        <w:jc w:val="both"/>
        <w:rPr>
          <w:lang w:val="ru-RU"/>
        </w:rPr>
      </w:pPr>
      <w:r w:rsidRPr="003376CE">
        <w:rPr>
          <w:lang w:val="ru-RU"/>
        </w:rPr>
        <w:t>- осуществление работ вахтовым методом (при необходимости);</w:t>
      </w:r>
    </w:p>
    <w:p w:rsidR="001006D8" w:rsidRPr="003376CE" w:rsidRDefault="001006D8" w:rsidP="001006D8">
      <w:pPr>
        <w:ind w:left="-284" w:firstLine="284"/>
        <w:jc w:val="both"/>
        <w:rPr>
          <w:lang w:val="ru-RU"/>
        </w:rPr>
      </w:pPr>
      <w:r w:rsidRPr="003376CE">
        <w:rPr>
          <w:lang w:val="ru-RU"/>
        </w:rPr>
        <w:t>- организацию и проведение подрядных торгов (тендеров);</w:t>
      </w:r>
    </w:p>
    <w:p w:rsidR="001006D8" w:rsidRPr="003376CE" w:rsidRDefault="001006D8" w:rsidP="001006D8">
      <w:pPr>
        <w:ind w:left="-284" w:firstLine="284"/>
        <w:jc w:val="both"/>
        <w:rPr>
          <w:lang w:val="ru-RU"/>
        </w:rPr>
      </w:pPr>
      <w:r w:rsidRPr="003376CE">
        <w:rPr>
          <w:lang w:val="ru-RU"/>
        </w:rPr>
        <w:t>- платежи за негативное воздействие на окружающую среду природную среду;</w:t>
      </w:r>
    </w:p>
    <w:p w:rsidR="001006D8" w:rsidRPr="003376CE" w:rsidRDefault="001006D8" w:rsidP="001006D8">
      <w:pPr>
        <w:ind w:left="-284" w:firstLine="284"/>
        <w:jc w:val="both"/>
        <w:rPr>
          <w:lang w:val="ru-RU"/>
        </w:rPr>
      </w:pPr>
      <w:r w:rsidRPr="003376CE">
        <w:rPr>
          <w:lang w:val="ru-RU"/>
        </w:rPr>
        <w:t>- затраты, связанные с утилизацией и обеззараживанием строительных отходов;</w:t>
      </w:r>
    </w:p>
    <w:p w:rsidR="001006D8" w:rsidRPr="003376CE" w:rsidRDefault="001006D8" w:rsidP="001006D8">
      <w:pPr>
        <w:ind w:left="-284" w:firstLine="284"/>
        <w:jc w:val="both"/>
        <w:rPr>
          <w:lang w:val="ru-RU"/>
        </w:rPr>
      </w:pPr>
      <w:r w:rsidRPr="003376CE">
        <w:rPr>
          <w:lang w:val="ru-RU"/>
        </w:rPr>
        <w:t>- экологический мониторинг на период строительства;</w:t>
      </w:r>
    </w:p>
    <w:p w:rsidR="001006D8" w:rsidRPr="003376CE" w:rsidRDefault="001006D8" w:rsidP="001006D8">
      <w:pPr>
        <w:ind w:left="-284" w:firstLine="284"/>
        <w:jc w:val="both"/>
        <w:rPr>
          <w:lang w:val="ru-RU"/>
        </w:rPr>
      </w:pPr>
      <w:r w:rsidRPr="003376CE">
        <w:rPr>
          <w:lang w:val="ru-RU"/>
        </w:rPr>
        <w:t>- геотехнический мониторинг (при необходимости);</w:t>
      </w:r>
    </w:p>
    <w:p w:rsidR="001006D8" w:rsidRPr="003376CE" w:rsidRDefault="001006D8" w:rsidP="001006D8">
      <w:pPr>
        <w:ind w:left="-284" w:firstLine="284"/>
        <w:jc w:val="both"/>
        <w:rPr>
          <w:lang w:val="ru-RU"/>
        </w:rPr>
      </w:pPr>
      <w:r w:rsidRPr="003376CE">
        <w:rPr>
          <w:lang w:val="ru-RU"/>
        </w:rPr>
        <w:t>- мониторинг зданий и сооружений, попадающих в зону влияния строительства объекта;</w:t>
      </w:r>
    </w:p>
    <w:p w:rsidR="001006D8" w:rsidRPr="003376CE" w:rsidRDefault="001006D8" w:rsidP="001006D8">
      <w:pPr>
        <w:ind w:left="-284" w:firstLine="284"/>
        <w:jc w:val="both"/>
        <w:rPr>
          <w:lang w:val="ru-RU"/>
        </w:rPr>
      </w:pPr>
      <w:r w:rsidRPr="003376CE">
        <w:rPr>
          <w:lang w:val="ru-RU"/>
        </w:rPr>
        <w:t>- взимание платы с грузовиков весом более 12 тонн;</w:t>
      </w:r>
    </w:p>
    <w:p w:rsidR="001006D8" w:rsidRPr="003376CE" w:rsidRDefault="001006D8" w:rsidP="001006D8">
      <w:pPr>
        <w:ind w:left="-284" w:firstLine="284"/>
        <w:jc w:val="both"/>
        <w:rPr>
          <w:lang w:val="ru-RU"/>
        </w:rPr>
      </w:pPr>
      <w:r w:rsidRPr="003376CE">
        <w:rPr>
          <w:lang w:val="ru-RU"/>
        </w:rPr>
        <w:t>- перевозку рабочих на расстояние свыше 3-х км автомобильным транспортом;</w:t>
      </w:r>
    </w:p>
    <w:p w:rsidR="001006D8" w:rsidRPr="003376CE" w:rsidRDefault="001006D8" w:rsidP="001006D8">
      <w:pPr>
        <w:ind w:left="-284" w:firstLine="284"/>
        <w:jc w:val="both"/>
        <w:rPr>
          <w:lang w:val="ru-RU"/>
        </w:rPr>
      </w:pPr>
      <w:r w:rsidRPr="003376CE">
        <w:rPr>
          <w:lang w:val="ru-RU"/>
        </w:rPr>
        <w:t>- технологическое присоединение к сетям (при необходимости);</w:t>
      </w:r>
    </w:p>
    <w:p w:rsidR="001006D8" w:rsidRPr="003376CE" w:rsidRDefault="001006D8" w:rsidP="001006D8">
      <w:pPr>
        <w:ind w:left="-284" w:firstLine="284"/>
        <w:jc w:val="both"/>
        <w:rPr>
          <w:lang w:val="ru-RU"/>
        </w:rPr>
      </w:pPr>
      <w:r w:rsidRPr="003376CE">
        <w:rPr>
          <w:lang w:val="ru-RU"/>
        </w:rPr>
        <w:t>- дополнительно учитывать в главе 12 сводного сметного расчета затраты на проведение публичного технологического и ценового аудита (постановление Правительства Российской Федерации от 30.04.2013 №382);</w:t>
      </w:r>
    </w:p>
    <w:p w:rsidR="001006D8" w:rsidRPr="003376CE" w:rsidRDefault="001006D8" w:rsidP="001006D8">
      <w:pPr>
        <w:ind w:left="-284" w:firstLine="284"/>
        <w:jc w:val="both"/>
        <w:rPr>
          <w:lang w:val="ru-RU"/>
        </w:rPr>
      </w:pPr>
      <w:r w:rsidRPr="003376CE">
        <w:rPr>
          <w:lang w:val="ru-RU"/>
        </w:rPr>
        <w:t>-определить общий размер стоимости работ, связанных с внесением изменений в утвержденную документацию по планировке территории для размещения Объекта;</w:t>
      </w:r>
    </w:p>
    <w:p w:rsidR="001006D8" w:rsidRPr="003376CE" w:rsidRDefault="001006D8" w:rsidP="001006D8">
      <w:pPr>
        <w:ind w:left="-284" w:firstLine="284"/>
        <w:jc w:val="both"/>
        <w:rPr>
          <w:lang w:val="ru-RU"/>
        </w:rPr>
      </w:pPr>
      <w:r w:rsidRPr="003376CE">
        <w:rPr>
          <w:lang w:val="ru-RU"/>
        </w:rPr>
        <w:t>- определить затраты на сопровождение процедуры заключения соглашений о плате за публичный сервитут, в том числе: сбор исходных данных для подготовки соглашений о плат за публичный сервитут, обеспечение заключения соглашений о плате за публичный сервитут;</w:t>
      </w:r>
    </w:p>
    <w:p w:rsidR="001006D8" w:rsidRPr="003376CE" w:rsidRDefault="001006D8" w:rsidP="001006D8">
      <w:pPr>
        <w:ind w:left="-284" w:firstLine="284"/>
        <w:jc w:val="both"/>
        <w:rPr>
          <w:lang w:val="ru-RU"/>
        </w:rPr>
      </w:pPr>
      <w:r w:rsidRPr="003376CE">
        <w:rPr>
          <w:lang w:val="ru-RU"/>
        </w:rPr>
        <w:t>- ПИР и экспертиза проекта по заключенному ГК;</w:t>
      </w:r>
    </w:p>
    <w:p w:rsidR="001006D8" w:rsidRPr="003376CE" w:rsidRDefault="001006D8" w:rsidP="001006D8">
      <w:pPr>
        <w:ind w:left="-284" w:firstLine="284"/>
        <w:jc w:val="both"/>
        <w:rPr>
          <w:lang w:val="ru-RU"/>
        </w:rPr>
      </w:pPr>
      <w:r w:rsidRPr="003376CE">
        <w:rPr>
          <w:lang w:val="ru-RU"/>
        </w:rPr>
        <w:t>- разработку рабочей документации;</w:t>
      </w:r>
    </w:p>
    <w:p w:rsidR="001006D8" w:rsidRPr="003376CE" w:rsidRDefault="001006D8" w:rsidP="001006D8">
      <w:pPr>
        <w:ind w:left="-284" w:firstLine="284"/>
        <w:jc w:val="both"/>
        <w:rPr>
          <w:lang w:val="ru-RU"/>
        </w:rPr>
      </w:pPr>
      <w:r w:rsidRPr="003376CE">
        <w:rPr>
          <w:lang w:val="ru-RU"/>
        </w:rPr>
        <w:t>- переустройство коммуникаций, включая тариф за подключение электроэнергии, переключение газопроводов (нефтепроводов) и др.;</w:t>
      </w:r>
    </w:p>
    <w:p w:rsidR="001006D8" w:rsidRPr="003376CE" w:rsidRDefault="001006D8" w:rsidP="001006D8">
      <w:pPr>
        <w:ind w:left="-284" w:firstLine="284"/>
        <w:jc w:val="both"/>
        <w:rPr>
          <w:lang w:val="ru-RU"/>
        </w:rPr>
      </w:pPr>
      <w:r w:rsidRPr="003376CE">
        <w:rPr>
          <w:lang w:val="ru-RU"/>
        </w:rPr>
        <w:t>- авторский надзор на период реализации проекта;</w:t>
      </w:r>
    </w:p>
    <w:p w:rsidR="001006D8" w:rsidRPr="003376CE" w:rsidRDefault="001006D8" w:rsidP="001006D8">
      <w:pPr>
        <w:ind w:left="-284" w:firstLine="284"/>
        <w:jc w:val="both"/>
        <w:rPr>
          <w:lang w:val="ru-RU"/>
        </w:rPr>
      </w:pPr>
      <w:r w:rsidRPr="003376CE">
        <w:rPr>
          <w:lang w:val="ru-RU"/>
        </w:rPr>
        <w:t>- проведение обследования, диагностики (с составлением паспортов) и испытания мостов и путепроводов, испытания на сплошность свай (при необходимости);</w:t>
      </w:r>
    </w:p>
    <w:p w:rsidR="001006D8" w:rsidRPr="003376CE" w:rsidRDefault="001006D8" w:rsidP="001006D8">
      <w:pPr>
        <w:ind w:left="-284" w:firstLine="284"/>
        <w:jc w:val="both"/>
        <w:rPr>
          <w:lang w:val="ru-RU"/>
        </w:rPr>
      </w:pPr>
      <w:r w:rsidRPr="003376CE">
        <w:rPr>
          <w:lang w:val="ru-RU"/>
        </w:rPr>
        <w:t>- проведение строительного контроля (постановление Правительства РФ от 21.06.2010 №468);</w:t>
      </w:r>
    </w:p>
    <w:p w:rsidR="001006D8" w:rsidRPr="003376CE" w:rsidRDefault="001006D8" w:rsidP="001006D8">
      <w:pPr>
        <w:ind w:left="-284" w:firstLine="284"/>
        <w:jc w:val="both"/>
        <w:rPr>
          <w:lang w:val="ru-RU"/>
        </w:rPr>
      </w:pPr>
      <w:r w:rsidRPr="003376CE">
        <w:rPr>
          <w:lang w:val="ru-RU"/>
        </w:rPr>
        <w:lastRenderedPageBreak/>
        <w:t>- затраты на дизельные электростанции (при необходимости);</w:t>
      </w:r>
    </w:p>
    <w:p w:rsidR="001006D8" w:rsidRPr="003376CE" w:rsidRDefault="001006D8" w:rsidP="001006D8">
      <w:pPr>
        <w:ind w:left="-284" w:firstLine="284"/>
        <w:jc w:val="both"/>
        <w:rPr>
          <w:lang w:val="ru-RU"/>
        </w:rPr>
      </w:pPr>
      <w:r w:rsidRPr="003376CE">
        <w:rPr>
          <w:lang w:val="ru-RU"/>
        </w:rPr>
        <w:t>- резерв средств на временные здания и сооружения в соответствии с ГСН 81-05-01-2001;</w:t>
      </w:r>
    </w:p>
    <w:p w:rsidR="001006D8" w:rsidRPr="003376CE" w:rsidRDefault="001006D8" w:rsidP="001006D8">
      <w:pPr>
        <w:ind w:left="-284" w:firstLine="284"/>
        <w:jc w:val="both"/>
        <w:rPr>
          <w:lang w:val="ru-RU"/>
        </w:rPr>
      </w:pPr>
      <w:r w:rsidRPr="003376CE">
        <w:rPr>
          <w:lang w:val="ru-RU"/>
        </w:rPr>
        <w:t>- резерв средств на непредвиденные работы и затраты в соответствии с п. 179 Методики №421/</w:t>
      </w:r>
      <w:proofErr w:type="spellStart"/>
      <w:r w:rsidRPr="003376CE">
        <w:rPr>
          <w:lang w:val="ru-RU"/>
        </w:rPr>
        <w:t>пр</w:t>
      </w:r>
      <w:proofErr w:type="spellEnd"/>
      <w:r w:rsidRPr="003376CE">
        <w:rPr>
          <w:lang w:val="ru-RU"/>
        </w:rPr>
        <w:t>;</w:t>
      </w:r>
    </w:p>
    <w:p w:rsidR="001006D8" w:rsidRPr="003376CE" w:rsidRDefault="001006D8" w:rsidP="001006D8">
      <w:pPr>
        <w:pStyle w:val="Default"/>
        <w:ind w:left="-284" w:firstLine="284"/>
        <w:jc w:val="both"/>
        <w:rPr>
          <w:color w:val="auto"/>
          <w:sz w:val="22"/>
          <w:szCs w:val="22"/>
          <w:lang w:eastAsia="en-US"/>
        </w:rPr>
      </w:pPr>
      <w:r w:rsidRPr="003376CE">
        <w:rPr>
          <w:color w:val="auto"/>
          <w:sz w:val="22"/>
          <w:szCs w:val="22"/>
          <w:lang w:eastAsia="en-US"/>
        </w:rPr>
        <w:t xml:space="preserve">- уточнить наименования уполномоченных органов, индексы которых рекомендованы к использованию. При пересчете стоимости из базисного уровня цен 2001 года (на 01.01.2000) в текущий уровень цен, рекомендуется применять индексы изменения сметной стоимости, ежеквартально публикуемые Министерством строительства и жилищно-коммунального хозяйства Российской Федерации. </w:t>
      </w:r>
    </w:p>
    <w:p w:rsidR="001006D8" w:rsidRPr="003376CE" w:rsidRDefault="001006D8" w:rsidP="001006D8">
      <w:pPr>
        <w:ind w:left="-284" w:firstLine="284"/>
        <w:jc w:val="both"/>
        <w:rPr>
          <w:lang w:val="ru-RU"/>
        </w:rPr>
      </w:pPr>
      <w:r w:rsidRPr="003376CE">
        <w:rPr>
          <w:lang w:val="ru-RU"/>
        </w:rPr>
        <w:t>По формату представления сметную документацию сформировать в соответствии с приказом Минстроя России от 12.05.2017 N 783/</w:t>
      </w:r>
      <w:proofErr w:type="spellStart"/>
      <w:r w:rsidRPr="003376CE">
        <w:rPr>
          <w:lang w:val="ru-RU"/>
        </w:rPr>
        <w:t>пр</w:t>
      </w:r>
      <w:proofErr w:type="spellEnd"/>
      <w:r w:rsidRPr="003376CE">
        <w:rPr>
          <w:lang w:val="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bookmarkEnd w:id="23"/>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 xml:space="preserve"> (указываются требования к подготовке сметной документации, в том числе метод определения сметной стоимости строительства)</w:t>
      </w:r>
    </w:p>
    <w:p w:rsidR="001006D8" w:rsidRPr="000F067A" w:rsidRDefault="001006D8" w:rsidP="001006D8">
      <w:pPr>
        <w:ind w:left="-284" w:firstLine="284"/>
        <w:rPr>
          <w:lang w:val="ru-RU"/>
        </w:rPr>
      </w:pPr>
      <w:bookmarkStart w:id="24" w:name="_Hlk82429328"/>
      <w:r w:rsidRPr="000F067A">
        <w:rPr>
          <w:lang w:val="ru-RU"/>
        </w:rPr>
        <w:t>40.</w:t>
      </w:r>
      <w:r w:rsidRPr="000F067A">
        <w:t> </w:t>
      </w:r>
      <w:r w:rsidRPr="000F067A">
        <w:rPr>
          <w:lang w:val="ru-RU"/>
        </w:rPr>
        <w:t>Требования к разработке специальных технических условий:</w:t>
      </w:r>
    </w:p>
    <w:p w:rsidR="001006D8" w:rsidRPr="000F067A" w:rsidRDefault="001006D8" w:rsidP="001006D8">
      <w:pPr>
        <w:ind w:left="-284" w:firstLine="284"/>
        <w:rPr>
          <w:lang w:val="ru-RU"/>
        </w:rPr>
      </w:pPr>
      <w:r w:rsidRPr="000F067A">
        <w:rPr>
          <w:lang w:val="ru-RU"/>
        </w:rPr>
        <w:t>при необходимости в соответствии с п. 7.57 СП 34.13330.2012.</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 xml:space="preserve">(указываются в случаях, когда разработка и применение специальных технических условий допускается Федеральным законом </w:t>
      </w:r>
      <w:r w:rsidRPr="004B7BED">
        <w:rPr>
          <w:sz w:val="16"/>
          <w:szCs w:val="16"/>
          <w:u w:val="single"/>
          <w:lang w:val="ru-RU"/>
        </w:rPr>
        <w:t xml:space="preserve">от 30 декабря 2009 г. </w:t>
      </w:r>
      <w:r w:rsidRPr="004B7BED">
        <w:rPr>
          <w:sz w:val="16"/>
          <w:szCs w:val="16"/>
          <w:u w:val="single"/>
        </w:rPr>
        <w:t>N</w:t>
      </w:r>
      <w:r w:rsidRPr="004B7BED">
        <w:rPr>
          <w:sz w:val="16"/>
          <w:szCs w:val="16"/>
          <w:u w:val="single"/>
          <w:lang w:val="ru-RU"/>
        </w:rPr>
        <w:t xml:space="preserve"> 384-ФЗ</w:t>
      </w:r>
      <w:r w:rsidRPr="004B7BED">
        <w:rPr>
          <w:sz w:val="16"/>
          <w:szCs w:val="16"/>
          <w:lang w:val="ru-RU"/>
        </w:rPr>
        <w:t xml:space="preserve"> «Технологический регламент о безопасности зданий и сооружений» и постановлением Правительства Российской Федерации </w:t>
      </w:r>
      <w:r w:rsidRPr="004B7BED">
        <w:rPr>
          <w:sz w:val="16"/>
          <w:szCs w:val="16"/>
          <w:u w:val="single"/>
          <w:lang w:val="ru-RU"/>
        </w:rPr>
        <w:t xml:space="preserve">от 16 февраля 2008 года </w:t>
      </w:r>
      <w:r w:rsidRPr="004B7BED">
        <w:rPr>
          <w:sz w:val="16"/>
          <w:szCs w:val="16"/>
          <w:u w:val="single"/>
        </w:rPr>
        <w:t>N</w:t>
      </w:r>
      <w:r w:rsidRPr="004B7BED">
        <w:rPr>
          <w:sz w:val="16"/>
          <w:szCs w:val="16"/>
          <w:u w:val="single"/>
          <w:lang w:val="ru-RU"/>
        </w:rPr>
        <w:t xml:space="preserve"> 87</w:t>
      </w:r>
      <w:r w:rsidRPr="004B7BED">
        <w:rPr>
          <w:sz w:val="16"/>
          <w:szCs w:val="16"/>
          <w:lang w:val="ru-RU"/>
        </w:rPr>
        <w:t xml:space="preserve"> «О составе разделов проектной документации и требованиях к их содержанию»)</w:t>
      </w:r>
    </w:p>
    <w:p w:rsidR="001006D8" w:rsidRPr="000F067A" w:rsidRDefault="001006D8" w:rsidP="001006D8">
      <w:pPr>
        <w:shd w:val="clear" w:color="auto" w:fill="FFFFFF"/>
        <w:tabs>
          <w:tab w:val="left" w:pos="561"/>
          <w:tab w:val="left" w:pos="7944"/>
          <w:tab w:val="left" w:pos="8937"/>
        </w:tabs>
        <w:suppressAutoHyphens/>
        <w:autoSpaceDN/>
        <w:ind w:left="-284" w:firstLine="284"/>
        <w:jc w:val="both"/>
        <w:rPr>
          <w:lang w:val="ru-RU"/>
        </w:rPr>
      </w:pPr>
      <w:bookmarkStart w:id="25" w:name="_Hlk82429355"/>
      <w:bookmarkEnd w:id="24"/>
      <w:r w:rsidRPr="000F067A">
        <w:rPr>
          <w:lang w:val="ru-RU"/>
        </w:rPr>
        <w:t>41.</w:t>
      </w:r>
      <w:r w:rsidRPr="000F067A">
        <w:t> </w:t>
      </w:r>
      <w:r w:rsidRPr="000F067A">
        <w:rPr>
          <w:lang w:val="ru-RU"/>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1006D8" w:rsidRPr="000F067A" w:rsidRDefault="001006D8" w:rsidP="001006D8">
      <w:pPr>
        <w:pStyle w:val="Default"/>
        <w:ind w:left="-284" w:firstLine="284"/>
        <w:jc w:val="both"/>
        <w:rPr>
          <w:sz w:val="22"/>
          <w:szCs w:val="22"/>
        </w:rPr>
      </w:pPr>
      <w:r w:rsidRPr="000F067A">
        <w:rPr>
          <w:sz w:val="22"/>
          <w:szCs w:val="22"/>
        </w:rPr>
        <w:t xml:space="preserve">-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утвержденный решением Коллегии Евразийской экономической комиссии от 18.09.2012 №159 (В редакции, введенной в действие с 29 января 2016 года решением Коллегии ЕЭК от 29 декабря 2015 года № 176. </w:t>
      </w:r>
    </w:p>
    <w:p w:rsidR="001006D8" w:rsidRPr="004B7BED" w:rsidRDefault="001006D8" w:rsidP="001006D8">
      <w:pPr>
        <w:pStyle w:val="Default"/>
        <w:ind w:left="-284" w:firstLine="284"/>
        <w:jc w:val="both"/>
        <w:rPr>
          <w:sz w:val="22"/>
          <w:szCs w:val="22"/>
        </w:rPr>
      </w:pPr>
      <w:r w:rsidRPr="000F067A">
        <w:rPr>
          <w:sz w:val="22"/>
          <w:szCs w:val="22"/>
        </w:rPr>
        <w:t>-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 384-ФЗ «Технический регламент о безопасности зданий и сооружений», утвержденный приказом Росстандарта от 02.04.2020 № 687.</w:t>
      </w:r>
    </w:p>
    <w:p w:rsidR="001006D8" w:rsidRPr="000F067A" w:rsidRDefault="001006D8" w:rsidP="001006D8">
      <w:pPr>
        <w:pStyle w:val="Default"/>
        <w:ind w:left="-284" w:firstLine="284"/>
        <w:jc w:val="both"/>
        <w:rPr>
          <w:color w:val="auto"/>
          <w:sz w:val="22"/>
          <w:szCs w:val="22"/>
        </w:rPr>
      </w:pPr>
      <w:r w:rsidRPr="000F067A">
        <w:rPr>
          <w:sz w:val="22"/>
          <w:szCs w:val="22"/>
        </w:rPr>
        <w:t xml:space="preserve">42. Стадийность проектирования: проектная документация. </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 xml:space="preserve"> (указываются при необходимости)</w:t>
      </w:r>
    </w:p>
    <w:p w:rsidR="001006D8" w:rsidRPr="000F067A" w:rsidRDefault="001006D8" w:rsidP="001006D8">
      <w:pPr>
        <w:ind w:left="-284" w:firstLine="284"/>
        <w:rPr>
          <w:lang w:val="ru-RU"/>
        </w:rPr>
      </w:pPr>
      <w:bookmarkStart w:id="26" w:name="_Hlk82429428"/>
      <w:bookmarkEnd w:id="25"/>
      <w:r w:rsidRPr="000F067A">
        <w:rPr>
          <w:lang w:val="ru-RU"/>
        </w:rPr>
        <w:t>43.</w:t>
      </w:r>
      <w:r w:rsidRPr="000F067A">
        <w:t> </w:t>
      </w:r>
      <w:r w:rsidRPr="000F067A">
        <w:rPr>
          <w:lang w:val="ru-RU"/>
        </w:rPr>
        <w:t>Требования к выполнению демонстрационных материалов, макетов: не требуется.</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(указываются в случае принятия застройщиком (техническим заказчиком) решения о выполнении демонстрационных материалов, макетов)</w:t>
      </w:r>
    </w:p>
    <w:p w:rsidR="001006D8" w:rsidRPr="007908DB" w:rsidRDefault="001006D8" w:rsidP="001006D8">
      <w:pPr>
        <w:ind w:left="-284" w:firstLine="284"/>
        <w:rPr>
          <w:lang w:val="ru-RU"/>
        </w:rPr>
      </w:pPr>
      <w:r w:rsidRPr="007908DB">
        <w:rPr>
          <w:lang w:val="ru-RU"/>
        </w:rPr>
        <w:t>44.</w:t>
      </w:r>
      <w:r w:rsidRPr="007908DB">
        <w:t> </w:t>
      </w:r>
      <w:r w:rsidRPr="007908DB">
        <w:rPr>
          <w:lang w:val="ru-RU"/>
        </w:rPr>
        <w:t>Требования о применении технологий информационного моделирования:</w:t>
      </w:r>
    </w:p>
    <w:p w:rsidR="001006D8" w:rsidRPr="007908DB" w:rsidRDefault="001006D8" w:rsidP="001006D8">
      <w:pPr>
        <w:ind w:left="-284" w:firstLine="284"/>
        <w:rPr>
          <w:lang w:val="ru-RU"/>
        </w:rPr>
      </w:pPr>
      <w:bookmarkStart w:id="27" w:name="_Hlk99541848"/>
      <w:r w:rsidRPr="007908DB">
        <w:rPr>
          <w:sz w:val="23"/>
          <w:szCs w:val="23"/>
          <w:lang w:val="ru-RU"/>
        </w:rPr>
        <w:t>в соответствии с Постановлением Правительства Российской Федерации от 05.03.2021 №</w:t>
      </w:r>
      <w:r w:rsidRPr="007908DB">
        <w:rPr>
          <w:sz w:val="23"/>
          <w:szCs w:val="23"/>
        </w:rPr>
        <w:t> </w:t>
      </w:r>
      <w:r w:rsidRPr="007908DB">
        <w:rPr>
          <w:sz w:val="23"/>
          <w:szCs w:val="23"/>
          <w:lang w:val="ru-RU"/>
        </w:rPr>
        <w:t>331</w:t>
      </w:r>
      <w:bookmarkEnd w:id="27"/>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(указываются в случае принятия застройщиком (техническим заказчиком) решения о применении технологий информационного моделирования)</w:t>
      </w:r>
    </w:p>
    <w:p w:rsidR="001006D8" w:rsidRPr="000F067A" w:rsidRDefault="001006D8" w:rsidP="001006D8">
      <w:pPr>
        <w:ind w:left="-284" w:firstLine="284"/>
        <w:jc w:val="both"/>
        <w:rPr>
          <w:lang w:val="ru-RU"/>
        </w:rPr>
      </w:pPr>
      <w:r w:rsidRPr="000F067A">
        <w:rPr>
          <w:lang w:val="ru-RU"/>
        </w:rPr>
        <w:t>45.</w:t>
      </w:r>
      <w:r w:rsidRPr="000F067A">
        <w:t> </w:t>
      </w:r>
      <w:r w:rsidRPr="000F067A">
        <w:rPr>
          <w:lang w:val="ru-RU"/>
        </w:rPr>
        <w:t>Требование о применении экономически эффективной проектной документации повторного использования:</w:t>
      </w:r>
    </w:p>
    <w:p w:rsidR="001006D8" w:rsidRPr="000F067A" w:rsidRDefault="001006D8" w:rsidP="001006D8">
      <w:pPr>
        <w:ind w:left="-284" w:firstLine="284"/>
        <w:jc w:val="both"/>
        <w:rPr>
          <w:lang w:val="ru-RU"/>
        </w:rPr>
      </w:pPr>
      <w:r w:rsidRPr="000F067A">
        <w:rPr>
          <w:lang w:val="ru-RU"/>
        </w:rPr>
        <w:t>рассмотреть возможность применения экономически эффективной документации повторного использования.</w:t>
      </w:r>
    </w:p>
    <w:p w:rsidR="001006D8" w:rsidRPr="004B7BED" w:rsidRDefault="001006D8" w:rsidP="001006D8">
      <w:pPr>
        <w:pBdr>
          <w:top w:val="single" w:sz="4" w:space="1" w:color="auto"/>
        </w:pBdr>
        <w:ind w:left="-284" w:firstLine="284"/>
        <w:jc w:val="center"/>
        <w:rPr>
          <w:sz w:val="16"/>
          <w:szCs w:val="16"/>
          <w:lang w:val="ru-RU"/>
        </w:rPr>
      </w:pPr>
      <w:r w:rsidRPr="004B7BED">
        <w:rPr>
          <w:sz w:val="16"/>
          <w:szCs w:val="16"/>
          <w:lang w:val="ru-RU"/>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1006D8" w:rsidRPr="000F067A" w:rsidRDefault="001006D8" w:rsidP="001006D8">
      <w:pPr>
        <w:ind w:left="-284" w:firstLine="284"/>
        <w:jc w:val="both"/>
        <w:rPr>
          <w:lang w:val="ru-RU"/>
        </w:rPr>
      </w:pPr>
      <w:r w:rsidRPr="000F067A">
        <w:rPr>
          <w:lang w:val="ru-RU"/>
        </w:rPr>
        <w:t>46.</w:t>
      </w:r>
      <w:r w:rsidRPr="000F067A">
        <w:t> </w:t>
      </w:r>
      <w:r w:rsidRPr="000F067A">
        <w:rPr>
          <w:lang w:val="ru-RU"/>
        </w:rPr>
        <w:t>Прочие дополнительные требования и указания, конкретизирующие объем проектных работ:</w:t>
      </w:r>
    </w:p>
    <w:p w:rsidR="001006D8" w:rsidRPr="000F067A" w:rsidRDefault="001006D8" w:rsidP="001006D8">
      <w:pPr>
        <w:ind w:left="-284" w:firstLine="284"/>
        <w:jc w:val="both"/>
        <w:rPr>
          <w:lang w:val="ru-RU"/>
        </w:rPr>
      </w:pPr>
      <w:r w:rsidRPr="000F067A">
        <w:rPr>
          <w:lang w:val="ru-RU"/>
        </w:rPr>
        <w:t>технические решения при разработке проектной документации должны соответствовать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1006D8" w:rsidRPr="000F067A" w:rsidRDefault="001006D8" w:rsidP="001006D8">
      <w:pPr>
        <w:ind w:left="-284" w:firstLine="284"/>
        <w:jc w:val="both"/>
        <w:rPr>
          <w:lang w:val="ru-RU"/>
        </w:rPr>
      </w:pPr>
      <w:r w:rsidRPr="000F067A">
        <w:rPr>
          <w:lang w:val="ru-RU"/>
        </w:rPr>
        <w:t xml:space="preserve">Проектную документацию оформить подписями руководителя генеральной проектной организации </w:t>
      </w:r>
      <w:r w:rsidRPr="000F067A">
        <w:rPr>
          <w:lang w:val="ru-RU"/>
        </w:rPr>
        <w:lastRenderedPageBreak/>
        <w:t>и главного инженера проектной документации,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законодательства и задания на проектирование.</w:t>
      </w:r>
    </w:p>
    <w:p w:rsidR="001006D8" w:rsidRPr="000F067A" w:rsidRDefault="001006D8" w:rsidP="001006D8">
      <w:pPr>
        <w:ind w:left="-284" w:firstLine="284"/>
        <w:jc w:val="both"/>
        <w:rPr>
          <w:lang w:val="ru-RU"/>
        </w:rPr>
      </w:pPr>
      <w:r w:rsidRPr="000F067A">
        <w:rPr>
          <w:lang w:val="ru-RU"/>
        </w:rPr>
        <w:t>Материалы проектной документации оформить в соответствии с ГОСТ Р 21.1101-2013 «Система проектной документации для строительства. Основные требования к проектной и рабочей документации».</w:t>
      </w:r>
    </w:p>
    <w:p w:rsidR="001006D8" w:rsidRPr="000F067A" w:rsidRDefault="001006D8" w:rsidP="001006D8">
      <w:pPr>
        <w:ind w:left="-284" w:firstLine="284"/>
        <w:jc w:val="both"/>
        <w:rPr>
          <w:lang w:val="ru-RU"/>
        </w:rPr>
      </w:pPr>
      <w:r w:rsidRPr="000F067A">
        <w:rPr>
          <w:lang w:val="ru-RU"/>
        </w:rPr>
        <w:t>Требования к сдаче проектной документации заказчику:</w:t>
      </w:r>
    </w:p>
    <w:p w:rsidR="001006D8" w:rsidRPr="000F067A" w:rsidRDefault="001006D8" w:rsidP="001006D8">
      <w:pPr>
        <w:ind w:left="-284" w:firstLine="284"/>
        <w:jc w:val="both"/>
        <w:rPr>
          <w:lang w:val="ru-RU"/>
        </w:rPr>
      </w:pPr>
      <w:r w:rsidRPr="000F067A">
        <w:rPr>
          <w:lang w:val="ru-RU"/>
        </w:rPr>
        <w:t>• приёмка работ производится представителем Заказчика, назначенным руководителем контракта, в соответствии с требованиями СП 48.13331.2011 "Организация строительства. Актуализированная редакция СНиП 12-01-2004";</w:t>
      </w:r>
    </w:p>
    <w:p w:rsidR="001006D8" w:rsidRPr="000F067A" w:rsidRDefault="001006D8" w:rsidP="001006D8">
      <w:pPr>
        <w:ind w:left="-284" w:firstLine="284"/>
        <w:jc w:val="both"/>
        <w:rPr>
          <w:lang w:val="ru-RU"/>
        </w:rPr>
      </w:pPr>
      <w:r w:rsidRPr="000F067A">
        <w:rPr>
          <w:lang w:val="ru-RU"/>
        </w:rPr>
        <w:t>• в случае установления Заказчиком при приемке несоответствия качества выполненных Подрядчиком работ требованиям государственного контракта, нормативно-правовым актам и нормативно-техническим документам, Акты выполненных работ Заказчиком не подписывается до момента устранения выявленных нарушений.</w:t>
      </w:r>
    </w:p>
    <w:p w:rsidR="001006D8" w:rsidRPr="000F067A" w:rsidRDefault="001006D8" w:rsidP="001006D8">
      <w:pPr>
        <w:ind w:left="-284" w:firstLine="284"/>
        <w:jc w:val="both"/>
        <w:rPr>
          <w:lang w:val="ru-RU"/>
        </w:rPr>
      </w:pPr>
      <w:r w:rsidRPr="000F067A">
        <w:rPr>
          <w:lang w:val="ru-RU"/>
        </w:rPr>
        <w:t xml:space="preserve">Знаки, позволяющие вынести на местность ось проектируемой дороги и репера высотных отметок сдать Заказчику по акту (по требованию Заказчика). </w:t>
      </w:r>
    </w:p>
    <w:p w:rsidR="001006D8" w:rsidRPr="000F067A" w:rsidRDefault="001006D8" w:rsidP="001006D8">
      <w:pPr>
        <w:ind w:left="-284" w:firstLine="284"/>
        <w:jc w:val="both"/>
        <w:rPr>
          <w:lang w:val="ru-RU"/>
        </w:rPr>
      </w:pPr>
      <w:r w:rsidRPr="000F067A">
        <w:rPr>
          <w:lang w:val="ru-RU"/>
        </w:rPr>
        <w:t xml:space="preserve">Технический отчет о выполненных инженерных изысканиях передать Заказчику после окончания изыскательских работ в 2-х экземплярах и в одном экземпляре на электронном носителе (на отдельном </w:t>
      </w:r>
      <w:r w:rsidRPr="000F067A">
        <w:t>DVD</w:t>
      </w:r>
      <w:r w:rsidRPr="000F067A">
        <w:rPr>
          <w:lang w:val="ru-RU"/>
        </w:rPr>
        <w:t xml:space="preserve"> диске). Форматы файлов: текстовая часть - *.</w:t>
      </w:r>
      <w:r w:rsidRPr="000F067A">
        <w:t>doc</w:t>
      </w:r>
      <w:r w:rsidRPr="000F067A">
        <w:rPr>
          <w:lang w:val="ru-RU"/>
        </w:rPr>
        <w:t xml:space="preserve">, </w:t>
      </w:r>
      <w:proofErr w:type="spellStart"/>
      <w:r w:rsidRPr="000F067A">
        <w:t>xls</w:t>
      </w:r>
      <w:proofErr w:type="spellEnd"/>
      <w:r w:rsidRPr="000F067A">
        <w:rPr>
          <w:lang w:val="ru-RU"/>
        </w:rPr>
        <w:t xml:space="preserve">; графическая часть </w:t>
      </w:r>
      <w:r w:rsidRPr="000F067A">
        <w:t>AutoCAD</w:t>
      </w:r>
      <w:r w:rsidRPr="000F067A">
        <w:rPr>
          <w:lang w:val="ru-RU"/>
        </w:rPr>
        <w:t xml:space="preserve"> - *.</w:t>
      </w:r>
      <w:r w:rsidRPr="000F067A">
        <w:t>dwg</w:t>
      </w:r>
      <w:r w:rsidRPr="000F067A">
        <w:rPr>
          <w:lang w:val="ru-RU"/>
        </w:rPr>
        <w:t>; документы сторонних организаций -*.</w:t>
      </w:r>
      <w:r w:rsidRPr="000F067A">
        <w:t>jpg</w:t>
      </w:r>
      <w:r w:rsidRPr="000F067A">
        <w:rPr>
          <w:lang w:val="ru-RU"/>
        </w:rPr>
        <w:t xml:space="preserve">, </w:t>
      </w:r>
      <w:r w:rsidRPr="000F067A">
        <w:t>pdf</w:t>
      </w:r>
      <w:r w:rsidRPr="000F067A">
        <w:rPr>
          <w:lang w:val="ru-RU"/>
        </w:rPr>
        <w:t>.</w:t>
      </w:r>
    </w:p>
    <w:p w:rsidR="001006D8" w:rsidRPr="000F067A" w:rsidRDefault="001006D8" w:rsidP="001006D8">
      <w:pPr>
        <w:ind w:left="-284" w:firstLine="284"/>
        <w:jc w:val="both"/>
        <w:rPr>
          <w:lang w:val="ru-RU"/>
        </w:rPr>
      </w:pPr>
      <w:r w:rsidRPr="000F067A">
        <w:rPr>
          <w:lang w:val="ru-RU"/>
        </w:rPr>
        <w:t>Проектную документацию передать заказчику в 5 экземплярах в переплетенном виде и в одном экземпляре на электронном носителе. При этом наименование файлов и папок на электронном носителе должно совпадать с наименованием документа на бумажном носителе, и располагаться на носителе в той же последовательности, как и на бумажном носителе, согласно ГОСТ Р 1.0-2012, ГОСТ 2.051-2013. Форматы файлов: текстовая часть - *.</w:t>
      </w:r>
      <w:r w:rsidRPr="000F067A">
        <w:t>doc</w:t>
      </w:r>
      <w:r w:rsidRPr="000F067A">
        <w:rPr>
          <w:lang w:val="ru-RU"/>
        </w:rPr>
        <w:t xml:space="preserve">, </w:t>
      </w:r>
      <w:proofErr w:type="spellStart"/>
      <w:r w:rsidRPr="000F067A">
        <w:t>xls</w:t>
      </w:r>
      <w:proofErr w:type="spellEnd"/>
      <w:r w:rsidRPr="000F067A">
        <w:rPr>
          <w:lang w:val="ru-RU"/>
        </w:rPr>
        <w:t xml:space="preserve">; графическая часть </w:t>
      </w:r>
      <w:r w:rsidRPr="000F067A">
        <w:t>AutoCAD</w:t>
      </w:r>
      <w:r w:rsidRPr="000F067A">
        <w:rPr>
          <w:lang w:val="ru-RU"/>
        </w:rPr>
        <w:t xml:space="preserve"> - *.</w:t>
      </w:r>
      <w:r w:rsidRPr="000F067A">
        <w:t>dwg</w:t>
      </w:r>
      <w:r w:rsidRPr="000F067A">
        <w:rPr>
          <w:lang w:val="ru-RU"/>
        </w:rPr>
        <w:t>; документы сторонних организаций -*.</w:t>
      </w:r>
      <w:r w:rsidRPr="000F067A">
        <w:t>jpg</w:t>
      </w:r>
      <w:r w:rsidRPr="000F067A">
        <w:rPr>
          <w:lang w:val="ru-RU"/>
        </w:rPr>
        <w:t xml:space="preserve">, </w:t>
      </w:r>
      <w:r w:rsidRPr="000F067A">
        <w:t>pdf</w:t>
      </w:r>
      <w:r w:rsidRPr="000F067A">
        <w:rPr>
          <w:lang w:val="ru-RU"/>
        </w:rPr>
        <w:t>.</w:t>
      </w:r>
    </w:p>
    <w:p w:rsidR="001006D8" w:rsidRPr="000F067A" w:rsidRDefault="001006D8" w:rsidP="001006D8">
      <w:pPr>
        <w:ind w:left="-284" w:firstLine="284"/>
        <w:jc w:val="both"/>
        <w:rPr>
          <w:lang w:val="ru-RU"/>
        </w:rPr>
      </w:pPr>
      <w:r w:rsidRPr="000F067A">
        <w:rPr>
          <w:lang w:val="ru-RU"/>
        </w:rPr>
        <w:t>Срок сдачи проектной документации Заказчику с положительным заключением государственной экспертизы документации и результатов инженерных изысканий и положительным заключением о достоверности определения сметной стоимости объекта капитального строительства, положительным заключением государственной экологической экспертизы (при необходимости) - в соответствии с заключенным Государственным контрактом.</w:t>
      </w:r>
      <w:bookmarkEnd w:id="26"/>
    </w:p>
    <w:p w:rsidR="001006D8" w:rsidRPr="000F067A" w:rsidRDefault="001006D8" w:rsidP="001006D8">
      <w:pPr>
        <w:pBdr>
          <w:top w:val="single" w:sz="4" w:space="1" w:color="auto"/>
        </w:pBdr>
        <w:ind w:left="-284" w:firstLine="284"/>
        <w:rPr>
          <w:lang w:val="ru-RU"/>
        </w:rPr>
      </w:pPr>
    </w:p>
    <w:p w:rsidR="001006D8" w:rsidRPr="000F067A" w:rsidRDefault="001006D8" w:rsidP="001006D8">
      <w:pPr>
        <w:ind w:left="-284" w:firstLine="284"/>
        <w:jc w:val="both"/>
        <w:rPr>
          <w:lang w:val="ru-RU"/>
        </w:rPr>
      </w:pPr>
    </w:p>
    <w:p w:rsidR="001006D8" w:rsidRPr="000F067A" w:rsidRDefault="001006D8" w:rsidP="001006D8">
      <w:pPr>
        <w:ind w:left="-284" w:firstLine="284"/>
        <w:jc w:val="both"/>
        <w:rPr>
          <w:lang w:val="ru-RU"/>
        </w:rPr>
      </w:pPr>
    </w:p>
    <w:p w:rsidR="001006D8" w:rsidRPr="000F067A" w:rsidRDefault="001006D8" w:rsidP="001006D8">
      <w:pPr>
        <w:ind w:left="-284" w:firstLine="284"/>
        <w:jc w:val="both"/>
        <w:rPr>
          <w:lang w:val="ru-RU"/>
        </w:rPr>
      </w:pPr>
    </w:p>
    <w:tbl>
      <w:tblPr>
        <w:tblW w:w="10304" w:type="dxa"/>
        <w:tblInd w:w="108" w:type="dxa"/>
        <w:tblCellMar>
          <w:left w:w="10" w:type="dxa"/>
          <w:right w:w="10" w:type="dxa"/>
        </w:tblCellMar>
        <w:tblLook w:val="00A0" w:firstRow="1" w:lastRow="0" w:firstColumn="1" w:lastColumn="0" w:noHBand="0" w:noVBand="0"/>
      </w:tblPr>
      <w:tblGrid>
        <w:gridCol w:w="5185"/>
        <w:gridCol w:w="5119"/>
      </w:tblGrid>
      <w:tr w:rsidR="001006D8" w:rsidRPr="001006D8" w:rsidTr="008926A0">
        <w:tc>
          <w:tcPr>
            <w:tcW w:w="5185" w:type="dxa"/>
            <w:tcMar>
              <w:top w:w="0" w:type="dxa"/>
              <w:left w:w="108" w:type="dxa"/>
              <w:bottom w:w="0" w:type="dxa"/>
              <w:right w:w="108" w:type="dxa"/>
            </w:tcMar>
          </w:tcPr>
          <w:p w:rsidR="001006D8" w:rsidRPr="000F067A" w:rsidRDefault="001006D8" w:rsidP="008926A0">
            <w:pPr>
              <w:suppressAutoHyphens/>
              <w:ind w:left="-284" w:firstLine="284"/>
              <w:jc w:val="center"/>
              <w:rPr>
                <w:lang w:val="ru-RU" w:eastAsia="zh-CN"/>
              </w:rPr>
            </w:pPr>
            <w:r w:rsidRPr="000F067A">
              <w:rPr>
                <w:b/>
                <w:bCs/>
                <w:lang w:val="ru-RU" w:eastAsia="zh-CN"/>
              </w:rPr>
              <w:t>Заказчик</w:t>
            </w:r>
            <w:r w:rsidRPr="000F067A">
              <w:rPr>
                <w:lang w:val="ru-RU" w:eastAsia="zh-CN"/>
              </w:rPr>
              <w:t>:</w:t>
            </w:r>
          </w:p>
          <w:p w:rsidR="001006D8" w:rsidRPr="000F067A" w:rsidRDefault="001006D8" w:rsidP="008926A0">
            <w:pPr>
              <w:adjustRightInd w:val="0"/>
              <w:rPr>
                <w:color w:val="000000"/>
                <w:lang w:val="ru-RU"/>
              </w:rPr>
            </w:pPr>
            <w:r w:rsidRPr="000F067A">
              <w:rPr>
                <w:color w:val="000000"/>
                <w:lang w:val="ru-RU"/>
              </w:rPr>
              <w:t xml:space="preserve">Директор Департамента </w:t>
            </w:r>
            <w:r w:rsidRPr="000F067A">
              <w:rPr>
                <w:lang w:val="ru-RU"/>
              </w:rPr>
              <w:t>реализации мероприятий федеральной целевой программы «Социально-экономическое развитие Республики Крым и г. Севастополя до 2025 года»</w:t>
            </w:r>
            <w:r w:rsidRPr="000F067A">
              <w:rPr>
                <w:color w:val="000000"/>
                <w:lang w:val="ru-RU"/>
              </w:rPr>
              <w:t xml:space="preserve"> Государственного казенного учреждения Республики Крым «Служба автомобильных дорог Республики Крым»</w:t>
            </w:r>
          </w:p>
          <w:p w:rsidR="001006D8" w:rsidRPr="000F067A" w:rsidRDefault="001006D8" w:rsidP="008926A0">
            <w:pPr>
              <w:adjustRightInd w:val="0"/>
              <w:ind w:left="-284" w:firstLine="284"/>
              <w:rPr>
                <w:color w:val="000000"/>
                <w:lang w:val="ru-RU"/>
              </w:rPr>
            </w:pPr>
          </w:p>
          <w:p w:rsidR="001006D8" w:rsidRPr="000F067A" w:rsidRDefault="001006D8" w:rsidP="008926A0">
            <w:pPr>
              <w:adjustRightInd w:val="0"/>
              <w:ind w:left="-284" w:firstLine="284"/>
              <w:rPr>
                <w:color w:val="000000"/>
                <w:lang w:val="ru-RU"/>
              </w:rPr>
            </w:pPr>
          </w:p>
          <w:p w:rsidR="001006D8" w:rsidRPr="000F067A" w:rsidRDefault="001006D8" w:rsidP="008926A0">
            <w:pPr>
              <w:ind w:left="-284" w:firstLine="284"/>
              <w:contextualSpacing/>
              <w:rPr>
                <w:lang w:val="ru-RU"/>
              </w:rPr>
            </w:pPr>
            <w:r w:rsidRPr="000F067A">
              <w:rPr>
                <w:color w:val="000000"/>
                <w:lang w:val="ru-RU"/>
              </w:rPr>
              <w:t>____________________ / Д.В. Орехов /</w:t>
            </w:r>
          </w:p>
          <w:p w:rsidR="001006D8" w:rsidRPr="000F067A" w:rsidRDefault="001006D8" w:rsidP="008926A0">
            <w:pPr>
              <w:ind w:left="-284" w:firstLine="284"/>
              <w:rPr>
                <w:lang w:val="ru-RU"/>
              </w:rPr>
            </w:pPr>
            <w:proofErr w:type="spellStart"/>
            <w:r w:rsidRPr="000F067A">
              <w:rPr>
                <w:lang w:val="ru-RU"/>
              </w:rPr>
              <w:t>м.п</w:t>
            </w:r>
            <w:proofErr w:type="spellEnd"/>
            <w:r w:rsidRPr="000F067A">
              <w:rPr>
                <w:lang w:val="ru-RU"/>
              </w:rPr>
              <w:t>.</w:t>
            </w:r>
          </w:p>
        </w:tc>
        <w:tc>
          <w:tcPr>
            <w:tcW w:w="5119" w:type="dxa"/>
            <w:tcMar>
              <w:top w:w="0" w:type="dxa"/>
              <w:left w:w="108" w:type="dxa"/>
              <w:bottom w:w="0" w:type="dxa"/>
              <w:right w:w="108" w:type="dxa"/>
            </w:tcMar>
          </w:tcPr>
          <w:p w:rsidR="001006D8" w:rsidRPr="000F067A" w:rsidRDefault="001006D8" w:rsidP="008926A0">
            <w:pPr>
              <w:ind w:left="-284" w:firstLine="284"/>
              <w:jc w:val="center"/>
              <w:rPr>
                <w:b/>
                <w:lang w:val="ru-RU"/>
              </w:rPr>
            </w:pPr>
            <w:r w:rsidRPr="000F067A">
              <w:rPr>
                <w:b/>
                <w:lang w:val="ru-RU"/>
              </w:rPr>
              <w:t>Подрядчик:</w:t>
            </w:r>
          </w:p>
          <w:p w:rsidR="001006D8" w:rsidRPr="000F067A" w:rsidRDefault="001006D8" w:rsidP="008926A0">
            <w:pPr>
              <w:adjustRightInd w:val="0"/>
              <w:snapToGrid w:val="0"/>
              <w:ind w:left="-284" w:firstLine="284"/>
              <w:jc w:val="both"/>
              <w:rPr>
                <w:color w:val="000000"/>
                <w:lang w:val="ru-RU" w:eastAsia="ar-SA"/>
              </w:rPr>
            </w:pPr>
            <w:r w:rsidRPr="000F067A">
              <w:rPr>
                <w:color w:val="000000"/>
                <w:lang w:val="ru-RU" w:eastAsia="ar-SA"/>
              </w:rPr>
              <w:t>Директор ООО «»</w:t>
            </w:r>
          </w:p>
          <w:p w:rsidR="001006D8" w:rsidRPr="000F067A" w:rsidRDefault="001006D8" w:rsidP="008926A0">
            <w:pPr>
              <w:adjustRightInd w:val="0"/>
              <w:snapToGrid w:val="0"/>
              <w:ind w:left="-284" w:firstLine="284"/>
              <w:jc w:val="both"/>
              <w:rPr>
                <w:color w:val="000000"/>
                <w:lang w:val="ru-RU" w:eastAsia="ar-SA"/>
              </w:rPr>
            </w:pPr>
          </w:p>
          <w:p w:rsidR="001006D8" w:rsidRPr="000F067A" w:rsidRDefault="001006D8" w:rsidP="008926A0">
            <w:pPr>
              <w:adjustRightInd w:val="0"/>
              <w:snapToGrid w:val="0"/>
              <w:ind w:left="-284" w:firstLine="284"/>
              <w:jc w:val="both"/>
              <w:rPr>
                <w:color w:val="000000"/>
                <w:lang w:val="ru-RU" w:eastAsia="ar-SA"/>
              </w:rPr>
            </w:pPr>
          </w:p>
          <w:p w:rsidR="001006D8" w:rsidRPr="000F067A" w:rsidRDefault="001006D8" w:rsidP="008926A0">
            <w:pPr>
              <w:adjustRightInd w:val="0"/>
              <w:snapToGrid w:val="0"/>
              <w:ind w:left="-284" w:firstLine="284"/>
              <w:jc w:val="both"/>
              <w:rPr>
                <w:color w:val="000000"/>
                <w:lang w:val="ru-RU" w:eastAsia="ar-SA"/>
              </w:rPr>
            </w:pPr>
          </w:p>
          <w:p w:rsidR="001006D8" w:rsidRPr="000F067A" w:rsidRDefault="001006D8" w:rsidP="008926A0">
            <w:pPr>
              <w:adjustRightInd w:val="0"/>
              <w:snapToGrid w:val="0"/>
              <w:ind w:left="-284" w:firstLine="284"/>
              <w:jc w:val="both"/>
              <w:rPr>
                <w:color w:val="000000"/>
                <w:lang w:val="ru-RU" w:eastAsia="ar-SA"/>
              </w:rPr>
            </w:pPr>
          </w:p>
          <w:p w:rsidR="001006D8" w:rsidRPr="000F067A" w:rsidRDefault="001006D8" w:rsidP="008926A0">
            <w:pPr>
              <w:adjustRightInd w:val="0"/>
              <w:snapToGrid w:val="0"/>
              <w:ind w:left="-284" w:firstLine="284"/>
              <w:jc w:val="both"/>
              <w:rPr>
                <w:color w:val="000000"/>
                <w:lang w:val="ru-RU" w:eastAsia="ar-SA"/>
              </w:rPr>
            </w:pPr>
          </w:p>
          <w:p w:rsidR="001006D8" w:rsidRPr="000F067A" w:rsidRDefault="001006D8" w:rsidP="008926A0">
            <w:pPr>
              <w:adjustRightInd w:val="0"/>
              <w:snapToGrid w:val="0"/>
              <w:ind w:left="-284" w:firstLine="284"/>
              <w:jc w:val="both"/>
              <w:rPr>
                <w:color w:val="000000"/>
                <w:lang w:val="ru-RU" w:eastAsia="ar-SA"/>
              </w:rPr>
            </w:pPr>
          </w:p>
          <w:p w:rsidR="001006D8" w:rsidRDefault="001006D8" w:rsidP="008926A0">
            <w:pPr>
              <w:adjustRightInd w:val="0"/>
              <w:snapToGrid w:val="0"/>
              <w:ind w:left="-284" w:firstLine="284"/>
              <w:jc w:val="both"/>
              <w:rPr>
                <w:color w:val="000000"/>
                <w:lang w:val="ru-RU" w:eastAsia="ar-SA"/>
              </w:rPr>
            </w:pPr>
          </w:p>
          <w:p w:rsidR="001006D8" w:rsidRPr="000F067A" w:rsidRDefault="001006D8" w:rsidP="008926A0">
            <w:pPr>
              <w:adjustRightInd w:val="0"/>
              <w:snapToGrid w:val="0"/>
              <w:ind w:left="-284" w:firstLine="284"/>
              <w:jc w:val="both"/>
              <w:rPr>
                <w:color w:val="000000"/>
                <w:lang w:val="ru-RU" w:eastAsia="ar-SA"/>
              </w:rPr>
            </w:pPr>
            <w:r w:rsidRPr="000F067A">
              <w:rPr>
                <w:color w:val="000000"/>
                <w:lang w:val="ru-RU" w:eastAsia="ar-SA"/>
              </w:rPr>
              <w:t>_________________ / /</w:t>
            </w:r>
          </w:p>
          <w:p w:rsidR="001006D8" w:rsidRPr="00A37491" w:rsidRDefault="001006D8" w:rsidP="008926A0">
            <w:pPr>
              <w:ind w:left="-284" w:firstLine="284"/>
              <w:rPr>
                <w:lang w:val="ru-RU"/>
              </w:rPr>
            </w:pPr>
            <w:proofErr w:type="spellStart"/>
            <w:r w:rsidRPr="000F067A">
              <w:rPr>
                <w:color w:val="000000"/>
                <w:lang w:val="ru-RU" w:eastAsia="ar-SA"/>
              </w:rPr>
              <w:t>м.п</w:t>
            </w:r>
            <w:proofErr w:type="spellEnd"/>
            <w:r w:rsidRPr="000F067A">
              <w:rPr>
                <w:color w:val="000000"/>
                <w:lang w:val="ru-RU" w:eastAsia="ar-SA"/>
              </w:rPr>
              <w:t>.</w:t>
            </w:r>
          </w:p>
        </w:tc>
      </w:tr>
      <w:tr w:rsidR="001006D8" w:rsidRPr="001006D8" w:rsidTr="008926A0">
        <w:trPr>
          <w:trHeight w:val="259"/>
        </w:trPr>
        <w:tc>
          <w:tcPr>
            <w:tcW w:w="5185" w:type="dxa"/>
            <w:tcMar>
              <w:top w:w="0" w:type="dxa"/>
              <w:left w:w="108" w:type="dxa"/>
              <w:bottom w:w="0" w:type="dxa"/>
              <w:right w:w="108" w:type="dxa"/>
            </w:tcMar>
          </w:tcPr>
          <w:p w:rsidR="001006D8" w:rsidRPr="000F067A" w:rsidRDefault="001006D8" w:rsidP="008926A0">
            <w:pPr>
              <w:adjustRightInd w:val="0"/>
              <w:ind w:left="-284" w:firstLine="284"/>
              <w:rPr>
                <w:lang w:val="ru-RU"/>
              </w:rPr>
            </w:pPr>
          </w:p>
        </w:tc>
        <w:tc>
          <w:tcPr>
            <w:tcW w:w="5119" w:type="dxa"/>
            <w:tcMar>
              <w:top w:w="0" w:type="dxa"/>
              <w:left w:w="108" w:type="dxa"/>
              <w:bottom w:w="0" w:type="dxa"/>
              <w:right w:w="108" w:type="dxa"/>
            </w:tcMar>
          </w:tcPr>
          <w:p w:rsidR="001006D8" w:rsidRPr="000F067A" w:rsidRDefault="001006D8" w:rsidP="008926A0">
            <w:pPr>
              <w:adjustRightInd w:val="0"/>
              <w:snapToGrid w:val="0"/>
              <w:ind w:left="-284" w:firstLine="284"/>
              <w:jc w:val="both"/>
              <w:rPr>
                <w:color w:val="000000"/>
                <w:lang w:val="ru-RU" w:eastAsia="ar-SA"/>
              </w:rPr>
            </w:pPr>
          </w:p>
        </w:tc>
      </w:tr>
    </w:tbl>
    <w:p w:rsidR="002D0F31" w:rsidRPr="001006D8" w:rsidRDefault="002D0F31">
      <w:pPr>
        <w:rPr>
          <w:lang w:val="ru-RU"/>
        </w:rPr>
      </w:pPr>
    </w:p>
    <w:sectPr w:rsidR="002D0F31" w:rsidRPr="00100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D8"/>
    <w:rsid w:val="001006D8"/>
    <w:rsid w:val="002D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29873-BB79-48E6-9FF4-8DDAA58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006D8"/>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006D8"/>
    <w:pPr>
      <w:keepNext/>
      <w:widowControl/>
      <w:autoSpaceDE/>
      <w:autoSpaceDN/>
      <w:jc w:val="center"/>
      <w:outlineLvl w:val="0"/>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6D8"/>
    <w:rPr>
      <w:rFonts w:ascii="Times New Roman" w:eastAsia="Times New Roman" w:hAnsi="Times New Roman" w:cs="Times New Roman"/>
      <w:b/>
      <w:bCs/>
      <w:sz w:val="24"/>
      <w:szCs w:val="24"/>
      <w:lang w:eastAsia="ru-RU"/>
    </w:rPr>
  </w:style>
  <w:style w:type="character" w:styleId="a3">
    <w:name w:val="annotation reference"/>
    <w:uiPriority w:val="99"/>
    <w:unhideWhenUsed/>
    <w:rsid w:val="001006D8"/>
    <w:rPr>
      <w:sz w:val="16"/>
      <w:szCs w:val="16"/>
    </w:rPr>
  </w:style>
  <w:style w:type="paragraph" w:styleId="a4">
    <w:name w:val="annotation text"/>
    <w:basedOn w:val="a"/>
    <w:link w:val="a5"/>
    <w:uiPriority w:val="99"/>
    <w:unhideWhenUsed/>
    <w:rsid w:val="001006D8"/>
    <w:rPr>
      <w:sz w:val="20"/>
      <w:szCs w:val="20"/>
    </w:rPr>
  </w:style>
  <w:style w:type="character" w:customStyle="1" w:styleId="a5">
    <w:name w:val="Текст примечания Знак"/>
    <w:basedOn w:val="a0"/>
    <w:link w:val="a4"/>
    <w:uiPriority w:val="99"/>
    <w:rsid w:val="001006D8"/>
    <w:rPr>
      <w:rFonts w:ascii="Times New Roman" w:eastAsia="Times New Roman" w:hAnsi="Times New Roman" w:cs="Times New Roman"/>
      <w:sz w:val="20"/>
      <w:szCs w:val="20"/>
      <w:lang w:val="en-US"/>
    </w:rPr>
  </w:style>
  <w:style w:type="paragraph" w:customStyle="1" w:styleId="ConsPlusNonformat">
    <w:name w:val="ConsPlusNonformat"/>
    <w:rsid w:val="00100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006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1006D8"/>
    <w:rPr>
      <w:rFonts w:ascii="Segoe UI" w:hAnsi="Segoe UI" w:cs="Segoe UI"/>
      <w:sz w:val="18"/>
      <w:szCs w:val="18"/>
    </w:rPr>
  </w:style>
  <w:style w:type="character" w:customStyle="1" w:styleId="a7">
    <w:name w:val="Текст выноски Знак"/>
    <w:basedOn w:val="a0"/>
    <w:link w:val="a6"/>
    <w:uiPriority w:val="99"/>
    <w:semiHidden/>
    <w:rsid w:val="001006D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9309</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2022-05-23T14:53:00Z</dcterms:created>
  <dcterms:modified xsi:type="dcterms:W3CDTF">2022-05-23T14:55:00Z</dcterms:modified>
</cp:coreProperties>
</file>